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75EA6" w14:textId="73F2B948" w:rsidR="00502803" w:rsidRDefault="00161F89" w:rsidP="00EB22B7">
      <w:pPr>
        <w:pStyle w:val="Heading6"/>
        <w:jc w:val="center"/>
        <w:rPr>
          <w:rFonts w:asciiTheme="minorHAnsi" w:hAnsiTheme="minorHAnsi" w:cstheme="minorHAnsi"/>
          <w:sz w:val="36"/>
          <w:szCs w:val="36"/>
        </w:rPr>
      </w:pPr>
      <w:r>
        <w:rPr>
          <w:rFonts w:asciiTheme="minorHAnsi" w:hAnsiTheme="minorHAnsi" w:cstheme="minorHAnsi"/>
          <w:sz w:val="36"/>
          <w:szCs w:val="36"/>
        </w:rPr>
        <w:t>HRPOL001</w:t>
      </w:r>
      <w:r w:rsidR="00D53BF7" w:rsidRPr="00803342">
        <w:rPr>
          <w:rFonts w:asciiTheme="minorHAnsi" w:hAnsiTheme="minorHAnsi" w:cstheme="minorHAnsi"/>
          <w:sz w:val="36"/>
          <w:szCs w:val="36"/>
        </w:rPr>
        <w:t xml:space="preserve"> –</w:t>
      </w:r>
      <w:r>
        <w:rPr>
          <w:rFonts w:asciiTheme="minorHAnsi" w:hAnsiTheme="minorHAnsi" w:cstheme="minorHAnsi"/>
          <w:sz w:val="36"/>
          <w:szCs w:val="36"/>
        </w:rPr>
        <w:t xml:space="preserve"> Privacy </w:t>
      </w:r>
      <w:r w:rsidR="00D53BF7" w:rsidRPr="00803342">
        <w:rPr>
          <w:rFonts w:asciiTheme="minorHAnsi" w:hAnsiTheme="minorHAnsi" w:cstheme="minorHAnsi"/>
          <w:sz w:val="36"/>
          <w:szCs w:val="36"/>
        </w:rPr>
        <w:t>P</w:t>
      </w:r>
      <w:r w:rsidR="008D06C5">
        <w:rPr>
          <w:rFonts w:asciiTheme="minorHAnsi" w:hAnsiTheme="minorHAnsi" w:cstheme="minorHAnsi"/>
          <w:sz w:val="36"/>
          <w:szCs w:val="36"/>
        </w:rPr>
        <w:t>olicy</w:t>
      </w:r>
    </w:p>
    <w:p w14:paraId="6D453BE5" w14:textId="77777777" w:rsidR="008969D9" w:rsidRPr="008969D9" w:rsidRDefault="008969D9" w:rsidP="008969D9"/>
    <w:p w14:paraId="1B1895C6" w14:textId="77777777" w:rsidR="004B6011" w:rsidRDefault="004B6011" w:rsidP="002569B8">
      <w:pPr>
        <w:pStyle w:val="Heading1"/>
      </w:pPr>
    </w:p>
    <w:p w14:paraId="1DD1B691" w14:textId="459A34C3" w:rsidR="00AB52D2" w:rsidRPr="00EB22B7" w:rsidRDefault="00D53BF7">
      <w:pPr>
        <w:pStyle w:val="Heading6"/>
        <w:rPr>
          <w:rFonts w:asciiTheme="minorHAnsi" w:hAnsiTheme="minorHAnsi" w:cstheme="minorHAnsi"/>
          <w:sz w:val="32"/>
        </w:rPr>
      </w:pPr>
      <w:r w:rsidRPr="00EB22B7">
        <w:rPr>
          <w:rFonts w:asciiTheme="minorHAnsi" w:hAnsiTheme="minorHAnsi" w:cstheme="minorHAnsi"/>
          <w:sz w:val="32"/>
        </w:rPr>
        <w:t>Introduction</w:t>
      </w:r>
    </w:p>
    <w:p w14:paraId="736EE66E" w14:textId="77777777" w:rsidR="008D06C5" w:rsidRPr="00EB22B7" w:rsidRDefault="008D06C5" w:rsidP="008D06C5">
      <w:pPr>
        <w:rPr>
          <w:rFonts w:asciiTheme="minorHAnsi" w:hAnsiTheme="minorHAnsi" w:cstheme="minorHAnsi"/>
          <w:sz w:val="24"/>
          <w:szCs w:val="24"/>
        </w:rPr>
      </w:pPr>
    </w:p>
    <w:p w14:paraId="3D55C55D" w14:textId="0E234058" w:rsidR="00161F89" w:rsidRPr="00EB22B7" w:rsidRDefault="008D06C5" w:rsidP="00161F89">
      <w:pPr>
        <w:rPr>
          <w:rFonts w:asciiTheme="minorHAnsi" w:hAnsiTheme="minorHAnsi" w:cstheme="minorHAnsi"/>
          <w:sz w:val="24"/>
          <w:szCs w:val="24"/>
        </w:rPr>
      </w:pPr>
      <w:r w:rsidRPr="00EB22B7">
        <w:rPr>
          <w:rFonts w:asciiTheme="minorHAnsi" w:hAnsiTheme="minorHAnsi" w:cstheme="minorHAnsi"/>
          <w:sz w:val="24"/>
          <w:szCs w:val="24"/>
        </w:rPr>
        <w:t>The objective of this policy is to</w:t>
      </w:r>
      <w:r w:rsidR="00161F89" w:rsidRPr="00EB22B7">
        <w:rPr>
          <w:rFonts w:asciiTheme="minorHAnsi" w:hAnsiTheme="minorHAnsi" w:cstheme="minorHAnsi"/>
          <w:sz w:val="24"/>
          <w:szCs w:val="24"/>
        </w:rPr>
        <w:t xml:space="preserve"> describe how YBE handles, uses, holds and discloses the personal information in compliance with Australian Privacy Act 1988 and Australian Privacy Principles.</w:t>
      </w:r>
    </w:p>
    <w:p w14:paraId="537C1F92" w14:textId="24F3C5C0" w:rsidR="008D06C5" w:rsidRPr="00EB22B7" w:rsidRDefault="00161F89" w:rsidP="00161F89">
      <w:pPr>
        <w:rPr>
          <w:rFonts w:asciiTheme="minorHAnsi" w:hAnsiTheme="minorHAnsi" w:cstheme="minorHAnsi"/>
          <w:sz w:val="24"/>
          <w:szCs w:val="24"/>
        </w:rPr>
      </w:pPr>
      <w:r w:rsidRPr="00EB22B7">
        <w:rPr>
          <w:rFonts w:asciiTheme="minorHAnsi" w:hAnsiTheme="minorHAnsi" w:cstheme="minorHAnsi"/>
          <w:sz w:val="24"/>
          <w:szCs w:val="24"/>
        </w:rPr>
        <w:t xml:space="preserve">By having access to this Policy, an individual consent to the collection, holding, disclosing and use of the personal information </w:t>
      </w:r>
      <w:r w:rsidR="00CA1D57" w:rsidRPr="00EB22B7">
        <w:rPr>
          <w:rFonts w:asciiTheme="minorHAnsi" w:hAnsiTheme="minorHAnsi" w:cstheme="minorHAnsi"/>
          <w:sz w:val="24"/>
          <w:szCs w:val="24"/>
        </w:rPr>
        <w:t xml:space="preserve">by YBE </w:t>
      </w:r>
      <w:r w:rsidRPr="00EB22B7">
        <w:rPr>
          <w:rFonts w:asciiTheme="minorHAnsi" w:hAnsiTheme="minorHAnsi" w:cstheme="minorHAnsi"/>
          <w:sz w:val="24"/>
          <w:szCs w:val="24"/>
        </w:rPr>
        <w:t xml:space="preserve">in accordance with this Policy. </w:t>
      </w:r>
    </w:p>
    <w:p w14:paraId="36F62DAB" w14:textId="1D42C793" w:rsidR="00E157F0" w:rsidRPr="00EB22B7" w:rsidRDefault="00E157F0" w:rsidP="00161F89">
      <w:pPr>
        <w:rPr>
          <w:rFonts w:asciiTheme="minorHAnsi" w:hAnsiTheme="minorHAnsi" w:cstheme="minorHAnsi"/>
          <w:sz w:val="32"/>
          <w:szCs w:val="24"/>
        </w:rPr>
      </w:pPr>
    </w:p>
    <w:p w14:paraId="25EF0CB3" w14:textId="2640BFBE" w:rsidR="00E157F0" w:rsidRPr="00EB22B7" w:rsidRDefault="00E157F0" w:rsidP="00E157F0">
      <w:pPr>
        <w:pStyle w:val="Heading6"/>
        <w:rPr>
          <w:rFonts w:asciiTheme="minorHAnsi" w:hAnsiTheme="minorHAnsi" w:cstheme="minorHAnsi"/>
          <w:sz w:val="32"/>
        </w:rPr>
      </w:pPr>
      <w:r w:rsidRPr="00EB22B7">
        <w:rPr>
          <w:rFonts w:asciiTheme="minorHAnsi" w:hAnsiTheme="minorHAnsi" w:cstheme="minorHAnsi"/>
          <w:sz w:val="32"/>
        </w:rPr>
        <w:t>Relevant Definitions</w:t>
      </w:r>
    </w:p>
    <w:p w14:paraId="1D08A24F" w14:textId="6F4772B5" w:rsidR="00E157F0" w:rsidRPr="00EB22B7" w:rsidRDefault="00E157F0" w:rsidP="00E157F0">
      <w:pPr>
        <w:rPr>
          <w:rFonts w:asciiTheme="minorHAnsi" w:hAnsiTheme="minorHAnsi" w:cstheme="minorHAnsi"/>
          <w:sz w:val="24"/>
          <w:szCs w:val="24"/>
        </w:rPr>
      </w:pPr>
    </w:p>
    <w:p w14:paraId="4B2A7B91" w14:textId="6A2D3323" w:rsidR="00EB22B7" w:rsidRPr="00EB22B7" w:rsidRDefault="00EB22B7" w:rsidP="00E157F0">
      <w:pPr>
        <w:rPr>
          <w:rFonts w:asciiTheme="minorHAnsi" w:hAnsiTheme="minorHAnsi" w:cstheme="minorHAnsi"/>
          <w:sz w:val="24"/>
          <w:szCs w:val="24"/>
        </w:rPr>
      </w:pPr>
      <w:r w:rsidRPr="00EB22B7">
        <w:rPr>
          <w:rFonts w:asciiTheme="minorHAnsi" w:hAnsiTheme="minorHAnsi" w:cstheme="minorHAnsi"/>
          <w:b/>
          <w:sz w:val="24"/>
          <w:szCs w:val="24"/>
        </w:rPr>
        <w:t xml:space="preserve">CSA </w:t>
      </w:r>
      <w:r w:rsidRPr="00EB22B7">
        <w:rPr>
          <w:rFonts w:asciiTheme="minorHAnsi" w:hAnsiTheme="minorHAnsi" w:cstheme="minorHAnsi"/>
          <w:sz w:val="24"/>
          <w:szCs w:val="24"/>
        </w:rPr>
        <w:t>Child Support Australia</w:t>
      </w:r>
    </w:p>
    <w:p w14:paraId="1E5CBD13" w14:textId="203277CB" w:rsidR="00E157F0" w:rsidRPr="00E157F0" w:rsidRDefault="00E157F0" w:rsidP="00E157F0">
      <w:pPr>
        <w:rPr>
          <w:rFonts w:asciiTheme="minorHAnsi" w:hAnsiTheme="minorHAnsi" w:cstheme="minorHAnsi"/>
          <w:sz w:val="24"/>
          <w:szCs w:val="24"/>
        </w:rPr>
      </w:pPr>
      <w:r w:rsidRPr="00E157F0">
        <w:rPr>
          <w:rFonts w:asciiTheme="minorHAnsi" w:hAnsiTheme="minorHAnsi" w:cstheme="minorHAnsi"/>
          <w:b/>
          <w:sz w:val="24"/>
          <w:szCs w:val="24"/>
        </w:rPr>
        <w:t>Employee</w:t>
      </w:r>
      <w:r w:rsidRPr="00E157F0">
        <w:rPr>
          <w:rFonts w:asciiTheme="minorHAnsi" w:hAnsiTheme="minorHAnsi" w:cstheme="minorHAnsi"/>
          <w:sz w:val="24"/>
          <w:szCs w:val="24"/>
        </w:rPr>
        <w:t xml:space="preserve"> describes employees, apprentices, trainees, agents and contractors (including temporary contractors).</w:t>
      </w:r>
    </w:p>
    <w:p w14:paraId="46D36421" w14:textId="630FBA00" w:rsidR="00E157F0" w:rsidRPr="00EB22B7" w:rsidRDefault="00E157F0" w:rsidP="00E157F0">
      <w:pPr>
        <w:rPr>
          <w:rFonts w:asciiTheme="minorHAnsi" w:hAnsiTheme="minorHAnsi" w:cstheme="minorHAnsi"/>
          <w:sz w:val="24"/>
          <w:szCs w:val="24"/>
        </w:rPr>
      </w:pPr>
      <w:r w:rsidRPr="00E157F0">
        <w:rPr>
          <w:rFonts w:asciiTheme="minorHAnsi" w:hAnsiTheme="minorHAnsi" w:cstheme="minorHAnsi"/>
          <w:b/>
          <w:sz w:val="24"/>
          <w:szCs w:val="24"/>
        </w:rPr>
        <w:t>FWA</w:t>
      </w:r>
      <w:r w:rsidRPr="00E157F0">
        <w:rPr>
          <w:rFonts w:asciiTheme="minorHAnsi" w:hAnsiTheme="minorHAnsi" w:cstheme="minorHAnsi"/>
          <w:sz w:val="24"/>
          <w:szCs w:val="24"/>
        </w:rPr>
        <w:t xml:space="preserve"> Fair Work Australia.</w:t>
      </w:r>
    </w:p>
    <w:p w14:paraId="6D5F8E9A" w14:textId="03C2FD3B" w:rsidR="00EB22B7" w:rsidRPr="00EB22B7" w:rsidRDefault="00EB22B7" w:rsidP="00E157F0">
      <w:pPr>
        <w:rPr>
          <w:rFonts w:asciiTheme="minorHAnsi" w:hAnsiTheme="minorHAnsi" w:cstheme="minorHAnsi"/>
          <w:sz w:val="24"/>
          <w:szCs w:val="24"/>
        </w:rPr>
      </w:pPr>
      <w:r w:rsidRPr="00EB22B7">
        <w:rPr>
          <w:rFonts w:asciiTheme="minorHAnsi" w:hAnsiTheme="minorHAnsi" w:cstheme="minorHAnsi"/>
          <w:b/>
          <w:sz w:val="24"/>
          <w:szCs w:val="24"/>
        </w:rPr>
        <w:t>HR</w:t>
      </w:r>
      <w:r w:rsidRPr="00EB22B7">
        <w:rPr>
          <w:rFonts w:asciiTheme="minorHAnsi" w:hAnsiTheme="minorHAnsi" w:cstheme="minorHAnsi"/>
          <w:sz w:val="24"/>
          <w:szCs w:val="24"/>
        </w:rPr>
        <w:t xml:space="preserve"> Human Resources Officer</w:t>
      </w:r>
    </w:p>
    <w:p w14:paraId="79A3089D" w14:textId="5D86D05A" w:rsidR="00E157F0" w:rsidRPr="00E157F0" w:rsidRDefault="00E157F0" w:rsidP="00E157F0">
      <w:pPr>
        <w:rPr>
          <w:rFonts w:asciiTheme="minorHAnsi" w:hAnsiTheme="minorHAnsi" w:cstheme="minorHAnsi"/>
          <w:sz w:val="24"/>
          <w:szCs w:val="24"/>
        </w:rPr>
      </w:pPr>
      <w:r w:rsidRPr="00EB22B7">
        <w:rPr>
          <w:rFonts w:asciiTheme="minorHAnsi" w:hAnsiTheme="minorHAnsi" w:cstheme="minorHAnsi"/>
          <w:b/>
          <w:sz w:val="24"/>
          <w:szCs w:val="24"/>
        </w:rPr>
        <w:t>OAIC</w:t>
      </w:r>
      <w:r w:rsidRPr="00EB22B7">
        <w:rPr>
          <w:rFonts w:asciiTheme="minorHAnsi" w:hAnsiTheme="minorHAnsi" w:cstheme="minorHAnsi"/>
          <w:sz w:val="24"/>
          <w:szCs w:val="24"/>
        </w:rPr>
        <w:t xml:space="preserve"> Office of Australian Information </w:t>
      </w:r>
      <w:r w:rsidR="00EB22B7" w:rsidRPr="00EB22B7">
        <w:rPr>
          <w:rFonts w:asciiTheme="minorHAnsi" w:hAnsiTheme="minorHAnsi" w:cstheme="minorHAnsi"/>
          <w:sz w:val="24"/>
          <w:szCs w:val="24"/>
        </w:rPr>
        <w:t>Commissioner</w:t>
      </w:r>
    </w:p>
    <w:p w14:paraId="572CAA29" w14:textId="77777777" w:rsidR="00E157F0" w:rsidRPr="00E157F0" w:rsidRDefault="00E157F0" w:rsidP="00E157F0">
      <w:pPr>
        <w:rPr>
          <w:rFonts w:asciiTheme="minorHAnsi" w:hAnsiTheme="minorHAnsi" w:cstheme="minorHAnsi"/>
          <w:sz w:val="24"/>
          <w:szCs w:val="24"/>
        </w:rPr>
      </w:pPr>
      <w:r w:rsidRPr="00E157F0">
        <w:rPr>
          <w:rFonts w:asciiTheme="minorHAnsi" w:hAnsiTheme="minorHAnsi" w:cstheme="minorHAnsi"/>
          <w:b/>
          <w:sz w:val="24"/>
          <w:szCs w:val="24"/>
        </w:rPr>
        <w:t>YBE</w:t>
      </w:r>
      <w:r w:rsidRPr="00E157F0">
        <w:rPr>
          <w:rFonts w:asciiTheme="minorHAnsi" w:hAnsiTheme="minorHAnsi" w:cstheme="minorHAnsi"/>
          <w:sz w:val="24"/>
          <w:szCs w:val="24"/>
        </w:rPr>
        <w:t xml:space="preserve"> </w:t>
      </w:r>
      <w:proofErr w:type="spellStart"/>
      <w:r w:rsidRPr="00E157F0">
        <w:rPr>
          <w:rFonts w:asciiTheme="minorHAnsi" w:hAnsiTheme="minorHAnsi" w:cstheme="minorHAnsi"/>
          <w:sz w:val="24"/>
          <w:szCs w:val="24"/>
        </w:rPr>
        <w:t>YBE</w:t>
      </w:r>
      <w:proofErr w:type="spellEnd"/>
      <w:r w:rsidRPr="00E157F0">
        <w:rPr>
          <w:rFonts w:asciiTheme="minorHAnsi" w:hAnsiTheme="minorHAnsi" w:cstheme="minorHAnsi"/>
          <w:sz w:val="24"/>
          <w:szCs w:val="24"/>
        </w:rPr>
        <w:t xml:space="preserve"> (2) Pty Ltd. </w:t>
      </w:r>
    </w:p>
    <w:p w14:paraId="23088AEF" w14:textId="77777777" w:rsidR="00E157F0" w:rsidRPr="00EB22B7" w:rsidRDefault="00E157F0" w:rsidP="00E157F0">
      <w:pPr>
        <w:rPr>
          <w:rFonts w:asciiTheme="minorHAnsi" w:hAnsiTheme="minorHAnsi" w:cstheme="minorHAnsi"/>
          <w:sz w:val="24"/>
          <w:szCs w:val="24"/>
        </w:rPr>
      </w:pPr>
    </w:p>
    <w:p w14:paraId="1C7B8FC9" w14:textId="66453510" w:rsidR="008969D9" w:rsidRPr="00EB22B7" w:rsidRDefault="00161F89" w:rsidP="008969D9">
      <w:pPr>
        <w:pStyle w:val="Heading6"/>
        <w:rPr>
          <w:rFonts w:asciiTheme="minorHAnsi" w:hAnsiTheme="minorHAnsi" w:cstheme="minorHAnsi"/>
          <w:sz w:val="32"/>
        </w:rPr>
      </w:pPr>
      <w:r w:rsidRPr="00EB22B7">
        <w:rPr>
          <w:rFonts w:asciiTheme="minorHAnsi" w:hAnsiTheme="minorHAnsi" w:cstheme="minorHAnsi"/>
          <w:sz w:val="32"/>
        </w:rPr>
        <w:t>Scope</w:t>
      </w:r>
    </w:p>
    <w:p w14:paraId="69820B16" w14:textId="77777777" w:rsidR="00EB22B7" w:rsidRDefault="00EB22B7" w:rsidP="008969D9">
      <w:pPr>
        <w:jc w:val="both"/>
        <w:rPr>
          <w:rFonts w:asciiTheme="minorHAnsi" w:hAnsiTheme="minorHAnsi" w:cstheme="minorHAnsi"/>
          <w:sz w:val="24"/>
          <w:szCs w:val="24"/>
        </w:rPr>
      </w:pPr>
    </w:p>
    <w:p w14:paraId="2F83E8BD" w14:textId="0765DAA8" w:rsidR="00091CF1" w:rsidRPr="00EB22B7" w:rsidRDefault="008969D9" w:rsidP="008969D9">
      <w:pPr>
        <w:jc w:val="both"/>
        <w:rPr>
          <w:rFonts w:asciiTheme="minorHAnsi" w:hAnsiTheme="minorHAnsi" w:cstheme="minorHAnsi"/>
          <w:sz w:val="24"/>
          <w:szCs w:val="24"/>
        </w:rPr>
      </w:pPr>
      <w:r w:rsidRPr="00EB22B7">
        <w:rPr>
          <w:rFonts w:asciiTheme="minorHAnsi" w:hAnsiTheme="minorHAnsi" w:cstheme="minorHAnsi"/>
          <w:sz w:val="24"/>
          <w:szCs w:val="24"/>
        </w:rPr>
        <w:t xml:space="preserve">This </w:t>
      </w:r>
      <w:r w:rsidR="00161F89" w:rsidRPr="00EB22B7">
        <w:rPr>
          <w:rFonts w:asciiTheme="minorHAnsi" w:hAnsiTheme="minorHAnsi" w:cstheme="minorHAnsi"/>
          <w:sz w:val="24"/>
          <w:szCs w:val="24"/>
        </w:rPr>
        <w:t>Policy applies to individuals whose personal information is collected by YBE</w:t>
      </w:r>
      <w:r w:rsidR="00CA1D57" w:rsidRPr="00EB22B7">
        <w:rPr>
          <w:rFonts w:asciiTheme="minorHAnsi" w:hAnsiTheme="minorHAnsi" w:cstheme="minorHAnsi"/>
          <w:sz w:val="24"/>
          <w:szCs w:val="24"/>
        </w:rPr>
        <w:t xml:space="preserve">. This Policy will apply to permanent workers, casual workers, </w:t>
      </w:r>
      <w:r w:rsidR="00CC031B" w:rsidRPr="00EB22B7">
        <w:rPr>
          <w:rFonts w:asciiTheme="minorHAnsi" w:hAnsiTheme="minorHAnsi" w:cstheme="minorHAnsi"/>
          <w:sz w:val="24"/>
          <w:szCs w:val="24"/>
        </w:rPr>
        <w:t xml:space="preserve">contractors, </w:t>
      </w:r>
      <w:r w:rsidR="00CA1D57" w:rsidRPr="00EB22B7">
        <w:rPr>
          <w:rFonts w:asciiTheme="minorHAnsi" w:hAnsiTheme="minorHAnsi" w:cstheme="minorHAnsi"/>
          <w:sz w:val="24"/>
          <w:szCs w:val="24"/>
        </w:rPr>
        <w:t xml:space="preserve">subcontractors, suppliers, candidates of employment and apprentices </w:t>
      </w:r>
    </w:p>
    <w:p w14:paraId="138D2DFB" w14:textId="77777777" w:rsidR="008969D9" w:rsidRPr="00EB22B7" w:rsidRDefault="008969D9" w:rsidP="008969D9">
      <w:pPr>
        <w:jc w:val="both"/>
        <w:rPr>
          <w:rFonts w:asciiTheme="minorHAnsi" w:hAnsiTheme="minorHAnsi" w:cstheme="minorHAnsi"/>
          <w:b/>
          <w:sz w:val="24"/>
          <w:szCs w:val="24"/>
        </w:rPr>
      </w:pPr>
    </w:p>
    <w:p w14:paraId="5C60A19F" w14:textId="46536274" w:rsidR="00532CEC" w:rsidRPr="00EB22B7" w:rsidRDefault="00AD6BA2" w:rsidP="007B726D">
      <w:pPr>
        <w:pStyle w:val="Heading6"/>
        <w:rPr>
          <w:rFonts w:asciiTheme="minorHAnsi" w:hAnsiTheme="minorHAnsi" w:cstheme="minorHAnsi"/>
          <w:sz w:val="32"/>
        </w:rPr>
      </w:pPr>
      <w:r w:rsidRPr="00EB22B7">
        <w:rPr>
          <w:rFonts w:asciiTheme="minorHAnsi" w:hAnsiTheme="minorHAnsi" w:cstheme="minorHAnsi"/>
          <w:sz w:val="32"/>
        </w:rPr>
        <w:t>Collection of Personal Information</w:t>
      </w:r>
    </w:p>
    <w:p w14:paraId="5FED5E22" w14:textId="304136FD" w:rsidR="00BE0498" w:rsidRPr="00EB22B7" w:rsidRDefault="00BE0498" w:rsidP="00BE0498">
      <w:pPr>
        <w:rPr>
          <w:rFonts w:asciiTheme="minorHAnsi" w:hAnsiTheme="minorHAnsi" w:cstheme="minorHAnsi"/>
          <w:sz w:val="24"/>
          <w:szCs w:val="24"/>
        </w:rPr>
      </w:pPr>
    </w:p>
    <w:p w14:paraId="4A941F7E" w14:textId="0D54C067" w:rsidR="007B726D" w:rsidRPr="00EB22B7" w:rsidRDefault="00760DBF" w:rsidP="00BE0498">
      <w:pPr>
        <w:rPr>
          <w:rFonts w:asciiTheme="minorHAnsi" w:hAnsiTheme="minorHAnsi" w:cstheme="minorHAnsi"/>
          <w:sz w:val="24"/>
          <w:szCs w:val="24"/>
        </w:rPr>
      </w:pPr>
      <w:r w:rsidRPr="00EB22B7">
        <w:rPr>
          <w:rFonts w:asciiTheme="minorHAnsi" w:hAnsiTheme="minorHAnsi" w:cstheme="minorHAnsi"/>
          <w:sz w:val="24"/>
          <w:szCs w:val="24"/>
        </w:rPr>
        <w:t>YBE (2) Pty Ltd may require to collect information such as Legal Name, gender, address, contact no., next of kin details, personal email, date of birth, driver’s licence, tax information, superannuation information, marital status, bank details, pre employment medical test results, residency status, visa information, employment history, qualifications and any other information required in regard to involvement or possible involvement with YBE</w:t>
      </w:r>
      <w:r w:rsidR="008C13EB" w:rsidRPr="00EB22B7">
        <w:rPr>
          <w:rFonts w:asciiTheme="minorHAnsi" w:hAnsiTheme="minorHAnsi" w:cstheme="minorHAnsi"/>
          <w:sz w:val="24"/>
          <w:szCs w:val="24"/>
        </w:rPr>
        <w:t>. Personal</w:t>
      </w:r>
      <w:r w:rsidRPr="00EB22B7">
        <w:rPr>
          <w:rFonts w:asciiTheme="minorHAnsi" w:hAnsiTheme="minorHAnsi" w:cstheme="minorHAnsi"/>
          <w:sz w:val="24"/>
          <w:szCs w:val="24"/>
        </w:rPr>
        <w:t xml:space="preserve"> information may also include </w:t>
      </w:r>
      <w:r w:rsidR="00EB22B7" w:rsidRPr="00EB22B7">
        <w:rPr>
          <w:rFonts w:asciiTheme="minorHAnsi" w:hAnsiTheme="minorHAnsi" w:cstheme="minorHAnsi"/>
          <w:sz w:val="24"/>
          <w:szCs w:val="24"/>
        </w:rPr>
        <w:t>some sensitive</w:t>
      </w:r>
      <w:r w:rsidRPr="00EB22B7">
        <w:rPr>
          <w:rFonts w:asciiTheme="minorHAnsi" w:hAnsiTheme="minorHAnsi" w:cstheme="minorHAnsi"/>
          <w:sz w:val="24"/>
          <w:szCs w:val="24"/>
        </w:rPr>
        <w:t xml:space="preserve"> information such as disability, medical </w:t>
      </w:r>
      <w:r w:rsidR="00AC3F76" w:rsidRPr="00EB22B7">
        <w:rPr>
          <w:rFonts w:asciiTheme="minorHAnsi" w:hAnsiTheme="minorHAnsi" w:cstheme="minorHAnsi"/>
          <w:sz w:val="24"/>
          <w:szCs w:val="24"/>
        </w:rPr>
        <w:t>condition, aboriginal/indigenous identification, biometric data such as fingerprints.</w:t>
      </w:r>
    </w:p>
    <w:p w14:paraId="484F6AB0" w14:textId="77777777" w:rsidR="007B726D" w:rsidRPr="00EB22B7" w:rsidRDefault="007B726D" w:rsidP="00BE0498">
      <w:pPr>
        <w:rPr>
          <w:rFonts w:asciiTheme="minorHAnsi" w:hAnsiTheme="minorHAnsi" w:cstheme="minorHAnsi"/>
          <w:sz w:val="24"/>
          <w:szCs w:val="24"/>
        </w:rPr>
      </w:pPr>
    </w:p>
    <w:p w14:paraId="1BA71E88" w14:textId="3CF043B4" w:rsidR="007B726D" w:rsidRDefault="007B726D" w:rsidP="007B726D">
      <w:pPr>
        <w:rPr>
          <w:rFonts w:asciiTheme="minorHAnsi" w:hAnsiTheme="minorHAnsi" w:cstheme="minorHAnsi"/>
          <w:sz w:val="24"/>
          <w:szCs w:val="24"/>
        </w:rPr>
      </w:pPr>
      <w:r w:rsidRPr="00EB22B7">
        <w:rPr>
          <w:rFonts w:asciiTheme="minorHAnsi" w:hAnsiTheme="minorHAnsi" w:cstheme="minorHAnsi"/>
          <w:sz w:val="24"/>
          <w:szCs w:val="24"/>
        </w:rPr>
        <w:t>Personal information of an individual will be collected from the below sources:</w:t>
      </w:r>
    </w:p>
    <w:p w14:paraId="68621BC4" w14:textId="77777777" w:rsidR="00EB22B7" w:rsidRPr="00EB22B7" w:rsidRDefault="00EB22B7" w:rsidP="007B726D">
      <w:pPr>
        <w:rPr>
          <w:rFonts w:asciiTheme="minorHAnsi" w:hAnsiTheme="minorHAnsi" w:cstheme="minorHAnsi"/>
          <w:sz w:val="24"/>
          <w:szCs w:val="24"/>
        </w:rPr>
      </w:pPr>
    </w:p>
    <w:p w14:paraId="754B0991" w14:textId="77777777" w:rsidR="007B726D" w:rsidRPr="00EB22B7" w:rsidRDefault="007B726D" w:rsidP="007B726D">
      <w:pPr>
        <w:pStyle w:val="ListParagraph"/>
        <w:numPr>
          <w:ilvl w:val="0"/>
          <w:numId w:val="28"/>
        </w:numPr>
        <w:rPr>
          <w:rFonts w:asciiTheme="minorHAnsi" w:hAnsiTheme="minorHAnsi" w:cstheme="minorHAnsi"/>
          <w:sz w:val="24"/>
          <w:szCs w:val="24"/>
        </w:rPr>
      </w:pPr>
      <w:r w:rsidRPr="00EB22B7">
        <w:rPr>
          <w:rFonts w:asciiTheme="minorHAnsi" w:hAnsiTheme="minorHAnsi" w:cstheme="minorHAnsi"/>
          <w:sz w:val="24"/>
          <w:szCs w:val="24"/>
        </w:rPr>
        <w:t>Directly from the individual</w:t>
      </w:r>
    </w:p>
    <w:p w14:paraId="5ABAE86D" w14:textId="77777777" w:rsidR="007B726D" w:rsidRPr="00EB22B7" w:rsidRDefault="007B726D" w:rsidP="007B726D">
      <w:pPr>
        <w:pStyle w:val="ListParagraph"/>
        <w:numPr>
          <w:ilvl w:val="0"/>
          <w:numId w:val="28"/>
        </w:numPr>
        <w:rPr>
          <w:rFonts w:asciiTheme="minorHAnsi" w:hAnsiTheme="minorHAnsi" w:cstheme="minorHAnsi"/>
          <w:sz w:val="24"/>
          <w:szCs w:val="24"/>
        </w:rPr>
      </w:pPr>
      <w:r w:rsidRPr="00EB22B7">
        <w:rPr>
          <w:rFonts w:asciiTheme="minorHAnsi" w:hAnsiTheme="minorHAnsi" w:cstheme="minorHAnsi"/>
          <w:sz w:val="24"/>
          <w:szCs w:val="24"/>
        </w:rPr>
        <w:t>Next of Kin</w:t>
      </w:r>
    </w:p>
    <w:p w14:paraId="4F73750A" w14:textId="77777777" w:rsidR="007B726D" w:rsidRPr="00EB22B7" w:rsidRDefault="007B726D" w:rsidP="007B726D">
      <w:pPr>
        <w:pStyle w:val="ListParagraph"/>
        <w:numPr>
          <w:ilvl w:val="0"/>
          <w:numId w:val="28"/>
        </w:numPr>
        <w:rPr>
          <w:rFonts w:asciiTheme="minorHAnsi" w:hAnsiTheme="minorHAnsi" w:cstheme="minorHAnsi"/>
          <w:sz w:val="24"/>
          <w:szCs w:val="24"/>
        </w:rPr>
      </w:pPr>
      <w:r w:rsidRPr="00EB22B7">
        <w:rPr>
          <w:rFonts w:asciiTheme="minorHAnsi" w:hAnsiTheme="minorHAnsi" w:cstheme="minorHAnsi"/>
          <w:sz w:val="24"/>
          <w:szCs w:val="24"/>
        </w:rPr>
        <w:t>Authorised third party such as recruitment agency, references or designated medical centre.</w:t>
      </w:r>
    </w:p>
    <w:p w14:paraId="1B5DD980" w14:textId="77777777" w:rsidR="007B726D" w:rsidRPr="00EB22B7" w:rsidRDefault="007B726D" w:rsidP="007B726D">
      <w:pPr>
        <w:pStyle w:val="ListParagraph"/>
        <w:numPr>
          <w:ilvl w:val="0"/>
          <w:numId w:val="28"/>
        </w:numPr>
        <w:rPr>
          <w:rFonts w:asciiTheme="minorHAnsi" w:hAnsiTheme="minorHAnsi" w:cstheme="minorHAnsi"/>
          <w:sz w:val="24"/>
          <w:szCs w:val="24"/>
        </w:rPr>
      </w:pPr>
      <w:r w:rsidRPr="00EB22B7">
        <w:rPr>
          <w:rFonts w:asciiTheme="minorHAnsi" w:hAnsiTheme="minorHAnsi" w:cstheme="minorHAnsi"/>
          <w:sz w:val="24"/>
          <w:szCs w:val="24"/>
        </w:rPr>
        <w:lastRenderedPageBreak/>
        <w:t xml:space="preserve">Publicly available lawful sources such as VEVO </w:t>
      </w:r>
    </w:p>
    <w:p w14:paraId="7A6DC74F" w14:textId="77777777" w:rsidR="007B726D" w:rsidRPr="00EB22B7" w:rsidRDefault="007B726D" w:rsidP="007B726D">
      <w:pPr>
        <w:pStyle w:val="ListParagraph"/>
        <w:numPr>
          <w:ilvl w:val="0"/>
          <w:numId w:val="28"/>
        </w:numPr>
        <w:rPr>
          <w:rFonts w:asciiTheme="minorHAnsi" w:hAnsiTheme="minorHAnsi" w:cstheme="minorHAnsi"/>
          <w:sz w:val="24"/>
          <w:szCs w:val="24"/>
        </w:rPr>
      </w:pPr>
      <w:r w:rsidRPr="00EB22B7">
        <w:rPr>
          <w:rFonts w:asciiTheme="minorHAnsi" w:hAnsiTheme="minorHAnsi" w:cstheme="minorHAnsi"/>
          <w:sz w:val="24"/>
          <w:szCs w:val="24"/>
        </w:rPr>
        <w:t>Government or legal agencies</w:t>
      </w:r>
    </w:p>
    <w:p w14:paraId="38B0024E" w14:textId="2BE19935" w:rsidR="00760DBF" w:rsidRPr="00EB22B7" w:rsidRDefault="00760DBF" w:rsidP="00BE0498">
      <w:pPr>
        <w:rPr>
          <w:rFonts w:asciiTheme="minorHAnsi" w:hAnsiTheme="minorHAnsi" w:cstheme="minorHAnsi"/>
          <w:sz w:val="24"/>
          <w:szCs w:val="24"/>
        </w:rPr>
      </w:pPr>
    </w:p>
    <w:p w14:paraId="08BF54C8" w14:textId="3E0B77FD" w:rsidR="00AD6BA2" w:rsidRPr="00EB22B7" w:rsidRDefault="00AD6BA2" w:rsidP="00AD6BA2">
      <w:pPr>
        <w:pStyle w:val="Heading6"/>
        <w:rPr>
          <w:rFonts w:asciiTheme="minorHAnsi" w:hAnsiTheme="minorHAnsi" w:cstheme="minorHAnsi"/>
        </w:rPr>
      </w:pPr>
      <w:r w:rsidRPr="00EB22B7">
        <w:rPr>
          <w:rFonts w:asciiTheme="minorHAnsi" w:hAnsiTheme="minorHAnsi" w:cstheme="minorHAnsi"/>
          <w:sz w:val="32"/>
        </w:rPr>
        <w:t>Purpose</w:t>
      </w:r>
    </w:p>
    <w:p w14:paraId="052E91AD" w14:textId="77777777" w:rsidR="00760DBF" w:rsidRPr="00EB22B7" w:rsidRDefault="00760DBF" w:rsidP="00BE0498">
      <w:pPr>
        <w:rPr>
          <w:rFonts w:asciiTheme="minorHAnsi" w:hAnsiTheme="minorHAnsi" w:cstheme="minorHAnsi"/>
          <w:sz w:val="24"/>
          <w:szCs w:val="24"/>
        </w:rPr>
      </w:pPr>
    </w:p>
    <w:p w14:paraId="4F0066C5" w14:textId="16D02411" w:rsidR="00D53BF7" w:rsidRDefault="00AD6BA2" w:rsidP="00D53BF7">
      <w:pPr>
        <w:rPr>
          <w:rFonts w:asciiTheme="minorHAnsi" w:hAnsiTheme="minorHAnsi" w:cstheme="minorHAnsi"/>
          <w:sz w:val="24"/>
          <w:szCs w:val="24"/>
        </w:rPr>
      </w:pPr>
      <w:r w:rsidRPr="00EB22B7">
        <w:rPr>
          <w:rFonts w:asciiTheme="minorHAnsi" w:hAnsiTheme="minorHAnsi" w:cstheme="minorHAnsi"/>
          <w:sz w:val="24"/>
          <w:szCs w:val="24"/>
        </w:rPr>
        <w:t xml:space="preserve">Personal information collected by </w:t>
      </w:r>
      <w:r w:rsidR="00532CEC" w:rsidRPr="00EB22B7">
        <w:rPr>
          <w:rFonts w:asciiTheme="minorHAnsi" w:hAnsiTheme="minorHAnsi" w:cstheme="minorHAnsi"/>
          <w:sz w:val="24"/>
          <w:szCs w:val="24"/>
        </w:rPr>
        <w:t>YBE</w:t>
      </w:r>
      <w:r w:rsidRPr="00EB22B7">
        <w:rPr>
          <w:rFonts w:asciiTheme="minorHAnsi" w:hAnsiTheme="minorHAnsi" w:cstheme="minorHAnsi"/>
          <w:sz w:val="24"/>
          <w:szCs w:val="24"/>
        </w:rPr>
        <w:t xml:space="preserve">. </w:t>
      </w:r>
      <w:r w:rsidR="00532CEC" w:rsidRPr="00EB22B7">
        <w:rPr>
          <w:rFonts w:asciiTheme="minorHAnsi" w:hAnsiTheme="minorHAnsi" w:cstheme="minorHAnsi"/>
          <w:sz w:val="24"/>
          <w:szCs w:val="24"/>
        </w:rPr>
        <w:t>w</w:t>
      </w:r>
      <w:r w:rsidRPr="00EB22B7">
        <w:rPr>
          <w:rFonts w:asciiTheme="minorHAnsi" w:hAnsiTheme="minorHAnsi" w:cstheme="minorHAnsi"/>
          <w:sz w:val="24"/>
          <w:szCs w:val="24"/>
        </w:rPr>
        <w:t xml:space="preserve">ill be held and used for </w:t>
      </w:r>
      <w:r w:rsidR="00532CEC" w:rsidRPr="00EB22B7">
        <w:rPr>
          <w:rFonts w:asciiTheme="minorHAnsi" w:hAnsiTheme="minorHAnsi" w:cstheme="minorHAnsi"/>
          <w:sz w:val="24"/>
          <w:szCs w:val="24"/>
        </w:rPr>
        <w:t>facilitating:</w:t>
      </w:r>
    </w:p>
    <w:p w14:paraId="4A046F4D" w14:textId="77777777" w:rsidR="00EB22B7" w:rsidRPr="00EB22B7" w:rsidRDefault="00EB22B7" w:rsidP="00D53BF7">
      <w:pPr>
        <w:rPr>
          <w:rFonts w:asciiTheme="minorHAnsi" w:hAnsiTheme="minorHAnsi" w:cstheme="minorHAnsi"/>
          <w:sz w:val="24"/>
          <w:szCs w:val="24"/>
        </w:rPr>
      </w:pPr>
    </w:p>
    <w:p w14:paraId="6CF2A238" w14:textId="3B70425A" w:rsidR="00AD6BA2" w:rsidRPr="00EB22B7" w:rsidRDefault="00AD6BA2" w:rsidP="00AD6BA2">
      <w:pPr>
        <w:pStyle w:val="ListParagraph"/>
        <w:numPr>
          <w:ilvl w:val="0"/>
          <w:numId w:val="27"/>
        </w:numPr>
        <w:rPr>
          <w:rFonts w:asciiTheme="minorHAnsi" w:hAnsiTheme="minorHAnsi" w:cstheme="minorHAnsi"/>
          <w:sz w:val="24"/>
          <w:szCs w:val="24"/>
        </w:rPr>
      </w:pPr>
      <w:r w:rsidRPr="00EB22B7">
        <w:rPr>
          <w:rFonts w:asciiTheme="minorHAnsi" w:hAnsiTheme="minorHAnsi" w:cstheme="minorHAnsi"/>
          <w:sz w:val="24"/>
          <w:szCs w:val="24"/>
        </w:rPr>
        <w:t>Recruitment and onboarding</w:t>
      </w:r>
    </w:p>
    <w:p w14:paraId="5CAE4525" w14:textId="3AC8987E" w:rsidR="00532CEC" w:rsidRPr="00EB22B7" w:rsidRDefault="00532CEC" w:rsidP="00AD6BA2">
      <w:pPr>
        <w:pStyle w:val="ListParagraph"/>
        <w:numPr>
          <w:ilvl w:val="0"/>
          <w:numId w:val="27"/>
        </w:numPr>
        <w:rPr>
          <w:rFonts w:asciiTheme="minorHAnsi" w:hAnsiTheme="minorHAnsi" w:cstheme="minorHAnsi"/>
          <w:sz w:val="24"/>
          <w:szCs w:val="24"/>
        </w:rPr>
      </w:pPr>
      <w:r w:rsidRPr="00EB22B7">
        <w:rPr>
          <w:rFonts w:asciiTheme="minorHAnsi" w:hAnsiTheme="minorHAnsi" w:cstheme="minorHAnsi"/>
          <w:sz w:val="24"/>
          <w:szCs w:val="24"/>
        </w:rPr>
        <w:t>Training and Inductions</w:t>
      </w:r>
    </w:p>
    <w:p w14:paraId="5B3E7188" w14:textId="73654B44" w:rsidR="00AD6BA2" w:rsidRPr="00EB22B7" w:rsidRDefault="00AD6BA2" w:rsidP="00AD6BA2">
      <w:pPr>
        <w:pStyle w:val="ListParagraph"/>
        <w:numPr>
          <w:ilvl w:val="0"/>
          <w:numId w:val="27"/>
        </w:numPr>
        <w:rPr>
          <w:rFonts w:asciiTheme="minorHAnsi" w:hAnsiTheme="minorHAnsi" w:cstheme="minorHAnsi"/>
          <w:sz w:val="24"/>
          <w:szCs w:val="24"/>
        </w:rPr>
      </w:pPr>
      <w:r w:rsidRPr="00EB22B7">
        <w:rPr>
          <w:rFonts w:asciiTheme="minorHAnsi" w:hAnsiTheme="minorHAnsi" w:cstheme="minorHAnsi"/>
          <w:sz w:val="24"/>
          <w:szCs w:val="24"/>
        </w:rPr>
        <w:t>Pre-employment medical</w:t>
      </w:r>
      <w:r w:rsidR="00532CEC" w:rsidRPr="00EB22B7">
        <w:rPr>
          <w:rFonts w:asciiTheme="minorHAnsi" w:hAnsiTheme="minorHAnsi" w:cstheme="minorHAnsi"/>
          <w:sz w:val="24"/>
          <w:szCs w:val="24"/>
        </w:rPr>
        <w:t xml:space="preserve"> and medical records </w:t>
      </w:r>
    </w:p>
    <w:p w14:paraId="471E0BCA" w14:textId="0AF995DE" w:rsidR="00AD6BA2" w:rsidRPr="00EB22B7" w:rsidRDefault="00AD6BA2" w:rsidP="00AD6BA2">
      <w:pPr>
        <w:pStyle w:val="ListParagraph"/>
        <w:numPr>
          <w:ilvl w:val="0"/>
          <w:numId w:val="27"/>
        </w:numPr>
        <w:rPr>
          <w:rFonts w:asciiTheme="minorHAnsi" w:hAnsiTheme="minorHAnsi" w:cstheme="minorHAnsi"/>
          <w:sz w:val="24"/>
          <w:szCs w:val="24"/>
        </w:rPr>
      </w:pPr>
      <w:r w:rsidRPr="00EB22B7">
        <w:rPr>
          <w:rFonts w:asciiTheme="minorHAnsi" w:hAnsiTheme="minorHAnsi" w:cstheme="minorHAnsi"/>
          <w:sz w:val="24"/>
          <w:szCs w:val="24"/>
        </w:rPr>
        <w:t>Mobilisations with Contractors</w:t>
      </w:r>
    </w:p>
    <w:p w14:paraId="0A08AA19" w14:textId="3C8EE753" w:rsidR="00AD6BA2" w:rsidRPr="00EB22B7" w:rsidRDefault="00AD6BA2" w:rsidP="00AD6BA2">
      <w:pPr>
        <w:pStyle w:val="ListParagraph"/>
        <w:numPr>
          <w:ilvl w:val="0"/>
          <w:numId w:val="27"/>
        </w:numPr>
        <w:rPr>
          <w:rFonts w:asciiTheme="minorHAnsi" w:hAnsiTheme="minorHAnsi" w:cstheme="minorHAnsi"/>
          <w:sz w:val="24"/>
          <w:szCs w:val="24"/>
        </w:rPr>
      </w:pPr>
      <w:r w:rsidRPr="00EB22B7">
        <w:rPr>
          <w:rFonts w:asciiTheme="minorHAnsi" w:hAnsiTheme="minorHAnsi" w:cstheme="minorHAnsi"/>
          <w:sz w:val="24"/>
          <w:szCs w:val="24"/>
        </w:rPr>
        <w:t>Payroll setup, processing and reporting</w:t>
      </w:r>
    </w:p>
    <w:p w14:paraId="514D34EA" w14:textId="7283F4CE" w:rsidR="00532CEC" w:rsidRDefault="00532CEC" w:rsidP="00AD6BA2">
      <w:pPr>
        <w:pStyle w:val="ListParagraph"/>
        <w:numPr>
          <w:ilvl w:val="0"/>
          <w:numId w:val="27"/>
        </w:numPr>
        <w:rPr>
          <w:rFonts w:asciiTheme="minorHAnsi" w:hAnsiTheme="minorHAnsi" w:cstheme="minorHAnsi"/>
          <w:sz w:val="24"/>
          <w:szCs w:val="24"/>
        </w:rPr>
      </w:pPr>
      <w:r w:rsidRPr="00EB22B7">
        <w:rPr>
          <w:rFonts w:asciiTheme="minorHAnsi" w:hAnsiTheme="minorHAnsi" w:cstheme="minorHAnsi"/>
          <w:sz w:val="24"/>
          <w:szCs w:val="24"/>
        </w:rPr>
        <w:t>Record keeping for working hours</w:t>
      </w:r>
    </w:p>
    <w:p w14:paraId="4B537C98" w14:textId="3FDF6824" w:rsidR="00D34C00" w:rsidRPr="00EB22B7" w:rsidRDefault="00D34C00" w:rsidP="00AD6BA2">
      <w:pPr>
        <w:pStyle w:val="ListParagraph"/>
        <w:numPr>
          <w:ilvl w:val="0"/>
          <w:numId w:val="27"/>
        </w:numPr>
        <w:rPr>
          <w:rFonts w:asciiTheme="minorHAnsi" w:hAnsiTheme="minorHAnsi" w:cstheme="minorHAnsi"/>
          <w:sz w:val="24"/>
          <w:szCs w:val="24"/>
        </w:rPr>
      </w:pPr>
      <w:r>
        <w:rPr>
          <w:rFonts w:asciiTheme="minorHAnsi" w:hAnsiTheme="minorHAnsi" w:cstheme="minorHAnsi"/>
          <w:sz w:val="24"/>
          <w:szCs w:val="24"/>
        </w:rPr>
        <w:t xml:space="preserve">Demographic reports and statistics </w:t>
      </w:r>
      <w:bookmarkStart w:id="0" w:name="_GoBack"/>
      <w:bookmarkEnd w:id="0"/>
    </w:p>
    <w:p w14:paraId="7CA04B37" w14:textId="638B2167" w:rsidR="00AD6BA2" w:rsidRPr="00EB22B7" w:rsidRDefault="00AD6BA2" w:rsidP="00AD6BA2">
      <w:pPr>
        <w:pStyle w:val="ListParagraph"/>
        <w:numPr>
          <w:ilvl w:val="0"/>
          <w:numId w:val="27"/>
        </w:numPr>
        <w:rPr>
          <w:rFonts w:asciiTheme="minorHAnsi" w:hAnsiTheme="minorHAnsi" w:cstheme="minorHAnsi"/>
          <w:sz w:val="24"/>
          <w:szCs w:val="24"/>
        </w:rPr>
      </w:pPr>
      <w:r w:rsidRPr="00EB22B7">
        <w:rPr>
          <w:rFonts w:asciiTheme="minorHAnsi" w:hAnsiTheme="minorHAnsi" w:cstheme="minorHAnsi"/>
          <w:sz w:val="24"/>
          <w:szCs w:val="24"/>
        </w:rPr>
        <w:t>Compliance with legal obligations to Fair Works Australia</w:t>
      </w:r>
    </w:p>
    <w:p w14:paraId="06F730B3" w14:textId="1AB155BA" w:rsidR="00532CEC" w:rsidRPr="00EB22B7" w:rsidRDefault="00AD6BA2" w:rsidP="00532CEC">
      <w:pPr>
        <w:pStyle w:val="ListParagraph"/>
        <w:numPr>
          <w:ilvl w:val="0"/>
          <w:numId w:val="27"/>
        </w:numPr>
        <w:rPr>
          <w:rFonts w:asciiTheme="minorHAnsi" w:hAnsiTheme="minorHAnsi" w:cstheme="minorHAnsi"/>
          <w:sz w:val="24"/>
          <w:szCs w:val="24"/>
        </w:rPr>
      </w:pPr>
      <w:r w:rsidRPr="00EB22B7">
        <w:rPr>
          <w:rFonts w:asciiTheme="minorHAnsi" w:hAnsiTheme="minorHAnsi" w:cstheme="minorHAnsi"/>
          <w:sz w:val="24"/>
          <w:szCs w:val="24"/>
        </w:rPr>
        <w:t>Compliance with legal obligations to</w:t>
      </w:r>
      <w:r w:rsidR="00532CEC" w:rsidRPr="00EB22B7">
        <w:rPr>
          <w:rFonts w:asciiTheme="minorHAnsi" w:hAnsiTheme="minorHAnsi" w:cstheme="minorHAnsi"/>
          <w:sz w:val="24"/>
          <w:szCs w:val="24"/>
        </w:rPr>
        <w:t xml:space="preserve"> other</w:t>
      </w:r>
      <w:r w:rsidRPr="00EB22B7">
        <w:rPr>
          <w:rFonts w:asciiTheme="minorHAnsi" w:hAnsiTheme="minorHAnsi" w:cstheme="minorHAnsi"/>
          <w:sz w:val="24"/>
          <w:szCs w:val="24"/>
        </w:rPr>
        <w:t xml:space="preserve"> government agencies such as </w:t>
      </w:r>
      <w:r w:rsidR="00EB22B7" w:rsidRPr="00EB22B7">
        <w:rPr>
          <w:rFonts w:asciiTheme="minorHAnsi" w:hAnsiTheme="minorHAnsi" w:cstheme="minorHAnsi"/>
          <w:sz w:val="24"/>
          <w:szCs w:val="24"/>
        </w:rPr>
        <w:t xml:space="preserve">CSA </w:t>
      </w:r>
      <w:r w:rsidR="00532CEC" w:rsidRPr="00EB22B7">
        <w:rPr>
          <w:rFonts w:asciiTheme="minorHAnsi" w:hAnsiTheme="minorHAnsi" w:cstheme="minorHAnsi"/>
          <w:sz w:val="24"/>
          <w:szCs w:val="24"/>
        </w:rPr>
        <w:t xml:space="preserve">and Centrelink </w:t>
      </w:r>
    </w:p>
    <w:p w14:paraId="5CC2A854" w14:textId="1B184BC1" w:rsidR="007B726D" w:rsidRPr="00EB22B7" w:rsidRDefault="007B726D" w:rsidP="007B726D">
      <w:pPr>
        <w:rPr>
          <w:rFonts w:asciiTheme="minorHAnsi" w:hAnsiTheme="minorHAnsi" w:cstheme="minorHAnsi"/>
          <w:sz w:val="24"/>
          <w:szCs w:val="24"/>
        </w:rPr>
      </w:pPr>
    </w:p>
    <w:p w14:paraId="0E1EF811" w14:textId="5B707710" w:rsidR="007B726D" w:rsidRPr="00EB22B7" w:rsidRDefault="007B726D" w:rsidP="007B726D">
      <w:pPr>
        <w:pStyle w:val="Heading6"/>
        <w:rPr>
          <w:rFonts w:asciiTheme="minorHAnsi" w:hAnsiTheme="minorHAnsi" w:cstheme="minorHAnsi"/>
          <w:sz w:val="32"/>
        </w:rPr>
      </w:pPr>
      <w:r w:rsidRPr="00EB22B7">
        <w:rPr>
          <w:rFonts w:asciiTheme="minorHAnsi" w:hAnsiTheme="minorHAnsi" w:cstheme="minorHAnsi"/>
          <w:sz w:val="32"/>
        </w:rPr>
        <w:t xml:space="preserve">Disclosure </w:t>
      </w:r>
    </w:p>
    <w:p w14:paraId="04949960" w14:textId="6FD45179" w:rsidR="007B726D" w:rsidRPr="00EB22B7" w:rsidRDefault="007B726D" w:rsidP="007B726D">
      <w:pPr>
        <w:rPr>
          <w:rFonts w:asciiTheme="minorHAnsi" w:hAnsiTheme="minorHAnsi" w:cstheme="minorHAnsi"/>
          <w:sz w:val="24"/>
          <w:szCs w:val="24"/>
        </w:rPr>
      </w:pPr>
    </w:p>
    <w:p w14:paraId="3F46850B" w14:textId="53E8CC55" w:rsidR="008C422D" w:rsidRPr="00EB22B7" w:rsidRDefault="001C3239" w:rsidP="007B726D">
      <w:pPr>
        <w:rPr>
          <w:rFonts w:asciiTheme="minorHAnsi" w:hAnsiTheme="minorHAnsi" w:cstheme="minorHAnsi"/>
          <w:sz w:val="24"/>
          <w:szCs w:val="24"/>
        </w:rPr>
      </w:pPr>
      <w:r w:rsidRPr="00EB22B7">
        <w:rPr>
          <w:rFonts w:asciiTheme="minorHAnsi" w:hAnsiTheme="minorHAnsi" w:cstheme="minorHAnsi"/>
          <w:sz w:val="24"/>
          <w:szCs w:val="24"/>
        </w:rPr>
        <w:t xml:space="preserve">YBE may disclose personal information to a third party to facilitate purposes mentioned in this policy. The information will also be disclosed to the government agencies where required and authorised by law. An individual may not be informed of each occasion when information is shared for legal purposes. </w:t>
      </w:r>
    </w:p>
    <w:p w14:paraId="542F4370" w14:textId="343AF0B0" w:rsidR="001C3239" w:rsidRPr="00EB22B7" w:rsidRDefault="001C3239" w:rsidP="007B726D">
      <w:pPr>
        <w:rPr>
          <w:rFonts w:asciiTheme="minorHAnsi" w:hAnsiTheme="minorHAnsi" w:cstheme="minorHAnsi"/>
          <w:sz w:val="24"/>
          <w:szCs w:val="24"/>
        </w:rPr>
      </w:pPr>
    </w:p>
    <w:p w14:paraId="543050F9" w14:textId="059D4EBE" w:rsidR="001C3239" w:rsidRPr="00EB22B7" w:rsidRDefault="001C3239" w:rsidP="007B726D">
      <w:pPr>
        <w:rPr>
          <w:rFonts w:asciiTheme="minorHAnsi" w:hAnsiTheme="minorHAnsi" w:cstheme="minorHAnsi"/>
          <w:sz w:val="24"/>
          <w:szCs w:val="24"/>
        </w:rPr>
      </w:pPr>
      <w:r w:rsidRPr="00EB22B7">
        <w:rPr>
          <w:rFonts w:asciiTheme="minorHAnsi" w:hAnsiTheme="minorHAnsi" w:cstheme="minorHAnsi"/>
          <w:sz w:val="24"/>
          <w:szCs w:val="24"/>
        </w:rPr>
        <w:t xml:space="preserve">YBE will maintain utmost confidentiality of the collected information and will not be disclosed unless required by law, facilitating functions mentioned in this policy or authorised by the </w:t>
      </w:r>
      <w:r w:rsidR="00A47179" w:rsidRPr="00EB22B7">
        <w:rPr>
          <w:rFonts w:asciiTheme="minorHAnsi" w:hAnsiTheme="minorHAnsi" w:cstheme="minorHAnsi"/>
          <w:sz w:val="24"/>
          <w:szCs w:val="24"/>
        </w:rPr>
        <w:t>individual.</w:t>
      </w:r>
      <w:r w:rsidRPr="00EB22B7">
        <w:rPr>
          <w:rFonts w:asciiTheme="minorHAnsi" w:hAnsiTheme="minorHAnsi" w:cstheme="minorHAnsi"/>
          <w:sz w:val="24"/>
          <w:szCs w:val="24"/>
        </w:rPr>
        <w:t xml:space="preserve"> </w:t>
      </w:r>
    </w:p>
    <w:p w14:paraId="64626AF8" w14:textId="2EAEA34E" w:rsidR="001C3239" w:rsidRPr="00EB22B7" w:rsidRDefault="001C3239" w:rsidP="001C3239">
      <w:pPr>
        <w:pStyle w:val="Heading6"/>
        <w:rPr>
          <w:rFonts w:asciiTheme="minorHAnsi" w:hAnsiTheme="minorHAnsi" w:cstheme="minorHAnsi"/>
        </w:rPr>
      </w:pPr>
    </w:p>
    <w:p w14:paraId="7CBBC0CC" w14:textId="165CD6AF" w:rsidR="001C3239" w:rsidRPr="00EB22B7" w:rsidRDefault="001C3239" w:rsidP="001C3239">
      <w:pPr>
        <w:pStyle w:val="Heading6"/>
        <w:rPr>
          <w:rFonts w:asciiTheme="minorHAnsi" w:hAnsiTheme="minorHAnsi" w:cstheme="minorHAnsi"/>
          <w:sz w:val="32"/>
          <w:szCs w:val="32"/>
        </w:rPr>
      </w:pPr>
      <w:r w:rsidRPr="00EB22B7">
        <w:rPr>
          <w:rFonts w:asciiTheme="minorHAnsi" w:hAnsiTheme="minorHAnsi" w:cstheme="minorHAnsi"/>
          <w:sz w:val="32"/>
          <w:szCs w:val="32"/>
        </w:rPr>
        <w:t>Refusal to provide Required Information</w:t>
      </w:r>
    </w:p>
    <w:p w14:paraId="02A4B9AA" w14:textId="04736A2E" w:rsidR="00A47179" w:rsidRPr="00EB22B7" w:rsidRDefault="00A47179" w:rsidP="00A47179">
      <w:pPr>
        <w:rPr>
          <w:rFonts w:asciiTheme="minorHAnsi" w:hAnsiTheme="minorHAnsi" w:cstheme="minorHAnsi"/>
          <w:sz w:val="24"/>
          <w:szCs w:val="24"/>
        </w:rPr>
      </w:pPr>
    </w:p>
    <w:p w14:paraId="1A7C02C1" w14:textId="2CB3B7C2" w:rsidR="00A47179" w:rsidRPr="00EB22B7" w:rsidRDefault="00A47179" w:rsidP="00A47179">
      <w:pPr>
        <w:rPr>
          <w:rFonts w:asciiTheme="minorHAnsi" w:hAnsiTheme="minorHAnsi" w:cstheme="minorHAnsi"/>
          <w:sz w:val="24"/>
          <w:szCs w:val="24"/>
        </w:rPr>
      </w:pPr>
      <w:r w:rsidRPr="00EB22B7">
        <w:rPr>
          <w:rFonts w:asciiTheme="minorHAnsi" w:hAnsiTheme="minorHAnsi" w:cstheme="minorHAnsi"/>
          <w:sz w:val="24"/>
          <w:szCs w:val="24"/>
        </w:rPr>
        <w:t>When an individual refuse to provide consent to business for holding, collecting or using personal information, YBE may not be able continue engagement with the individual.</w:t>
      </w:r>
    </w:p>
    <w:p w14:paraId="16371F0A" w14:textId="77777777" w:rsidR="00A47179" w:rsidRPr="00EB22B7" w:rsidRDefault="00A47179" w:rsidP="00A47179">
      <w:pPr>
        <w:rPr>
          <w:rFonts w:asciiTheme="minorHAnsi" w:hAnsiTheme="minorHAnsi" w:cstheme="minorHAnsi"/>
          <w:sz w:val="24"/>
          <w:szCs w:val="24"/>
        </w:rPr>
      </w:pPr>
    </w:p>
    <w:p w14:paraId="7DAE07C8" w14:textId="05F469D6" w:rsidR="00A47179" w:rsidRPr="00EB22B7" w:rsidRDefault="00A47179" w:rsidP="00A47179">
      <w:pPr>
        <w:pStyle w:val="Heading6"/>
        <w:rPr>
          <w:rFonts w:asciiTheme="minorHAnsi" w:hAnsiTheme="minorHAnsi" w:cstheme="minorHAnsi"/>
          <w:sz w:val="32"/>
          <w:szCs w:val="32"/>
        </w:rPr>
      </w:pPr>
      <w:r w:rsidRPr="00EB22B7">
        <w:rPr>
          <w:rFonts w:asciiTheme="minorHAnsi" w:hAnsiTheme="minorHAnsi" w:cstheme="minorHAnsi"/>
          <w:sz w:val="32"/>
          <w:szCs w:val="32"/>
        </w:rPr>
        <w:t>Complaints</w:t>
      </w:r>
    </w:p>
    <w:p w14:paraId="0C8CEDBE" w14:textId="158951F1" w:rsidR="00A47179" w:rsidRPr="00EB22B7" w:rsidRDefault="00A47179" w:rsidP="00A47179">
      <w:pPr>
        <w:rPr>
          <w:rFonts w:asciiTheme="minorHAnsi" w:hAnsiTheme="minorHAnsi" w:cstheme="minorHAnsi"/>
          <w:sz w:val="24"/>
          <w:szCs w:val="24"/>
        </w:rPr>
      </w:pPr>
    </w:p>
    <w:p w14:paraId="73144839" w14:textId="76C63387" w:rsidR="00A47179" w:rsidRPr="00EB22B7" w:rsidRDefault="00A47179" w:rsidP="00A47179">
      <w:pPr>
        <w:rPr>
          <w:rFonts w:asciiTheme="minorHAnsi" w:hAnsiTheme="minorHAnsi" w:cstheme="minorHAnsi"/>
          <w:sz w:val="24"/>
          <w:szCs w:val="24"/>
        </w:rPr>
      </w:pPr>
      <w:r w:rsidRPr="00EB22B7">
        <w:rPr>
          <w:rFonts w:asciiTheme="minorHAnsi" w:hAnsiTheme="minorHAnsi" w:cstheme="minorHAnsi"/>
          <w:sz w:val="24"/>
          <w:szCs w:val="24"/>
        </w:rPr>
        <w:t xml:space="preserve">Any concern that an individual might have regarding their private information with YBE, is encouraged to put forward and allow YBE to address your concern. </w:t>
      </w:r>
    </w:p>
    <w:p w14:paraId="335880DB" w14:textId="77777777" w:rsidR="00E157F0" w:rsidRPr="00EB22B7" w:rsidRDefault="00E157F0" w:rsidP="00A47179">
      <w:pPr>
        <w:rPr>
          <w:rFonts w:asciiTheme="minorHAnsi" w:hAnsiTheme="minorHAnsi" w:cstheme="minorHAnsi"/>
          <w:sz w:val="24"/>
          <w:szCs w:val="24"/>
        </w:rPr>
      </w:pPr>
    </w:p>
    <w:p w14:paraId="237FD44E" w14:textId="7F4E378D" w:rsidR="00E157F0" w:rsidRPr="00EB22B7" w:rsidRDefault="00A47179" w:rsidP="00A47179">
      <w:pPr>
        <w:rPr>
          <w:rFonts w:asciiTheme="minorHAnsi" w:hAnsiTheme="minorHAnsi" w:cstheme="minorHAnsi"/>
          <w:sz w:val="24"/>
          <w:szCs w:val="24"/>
        </w:rPr>
      </w:pPr>
      <w:r w:rsidRPr="00EB22B7">
        <w:rPr>
          <w:rFonts w:asciiTheme="minorHAnsi" w:hAnsiTheme="minorHAnsi" w:cstheme="minorHAnsi"/>
          <w:sz w:val="24"/>
          <w:szCs w:val="24"/>
        </w:rPr>
        <w:t>A</w:t>
      </w:r>
      <w:r w:rsidR="00E157F0" w:rsidRPr="00EB22B7">
        <w:rPr>
          <w:rFonts w:asciiTheme="minorHAnsi" w:hAnsiTheme="minorHAnsi" w:cstheme="minorHAnsi"/>
          <w:sz w:val="24"/>
          <w:szCs w:val="24"/>
        </w:rPr>
        <w:t xml:space="preserve">ny complaints regarding handling of your personal information can be made in writing and sent to HR. The complaint will be responded with in 21 days and you will be informed of the further investigation in a timely manner. </w:t>
      </w:r>
    </w:p>
    <w:p w14:paraId="76B61873" w14:textId="42D4FA46" w:rsidR="00E157F0" w:rsidRPr="00EB22B7" w:rsidRDefault="00E157F0" w:rsidP="00A47179">
      <w:pPr>
        <w:rPr>
          <w:rFonts w:asciiTheme="minorHAnsi" w:hAnsiTheme="minorHAnsi" w:cstheme="minorHAnsi"/>
          <w:sz w:val="24"/>
          <w:szCs w:val="24"/>
        </w:rPr>
      </w:pPr>
    </w:p>
    <w:p w14:paraId="7F922B10" w14:textId="74EC8CAA" w:rsidR="00E157F0" w:rsidRPr="00EB22B7" w:rsidRDefault="00E157F0" w:rsidP="00A47179">
      <w:pPr>
        <w:rPr>
          <w:rFonts w:asciiTheme="minorHAnsi" w:hAnsiTheme="minorHAnsi" w:cstheme="minorHAnsi"/>
          <w:sz w:val="24"/>
          <w:szCs w:val="24"/>
        </w:rPr>
      </w:pPr>
      <w:r w:rsidRPr="00EB22B7">
        <w:rPr>
          <w:rFonts w:asciiTheme="minorHAnsi" w:hAnsiTheme="minorHAnsi" w:cstheme="minorHAnsi"/>
          <w:sz w:val="24"/>
          <w:szCs w:val="24"/>
        </w:rPr>
        <w:t xml:space="preserve">If the complaint remains unresolved for more than 42 days, the individual has the right to notify OAIC. </w:t>
      </w:r>
    </w:p>
    <w:p w14:paraId="31DD5091" w14:textId="1268996E" w:rsidR="00E157F0" w:rsidRPr="00EB22B7" w:rsidRDefault="00E157F0" w:rsidP="00A47179">
      <w:pPr>
        <w:rPr>
          <w:rFonts w:asciiTheme="minorHAnsi" w:hAnsiTheme="minorHAnsi" w:cstheme="minorHAnsi"/>
          <w:sz w:val="24"/>
          <w:szCs w:val="24"/>
        </w:rPr>
      </w:pPr>
    </w:p>
    <w:p w14:paraId="51D2C0C4" w14:textId="695D46F7" w:rsidR="00E157F0" w:rsidRPr="00EB22B7" w:rsidRDefault="00E157F0" w:rsidP="00E157F0">
      <w:pPr>
        <w:pStyle w:val="Heading6"/>
        <w:rPr>
          <w:rFonts w:asciiTheme="minorHAnsi" w:hAnsiTheme="minorHAnsi" w:cstheme="minorHAnsi"/>
          <w:sz w:val="28"/>
          <w:szCs w:val="28"/>
        </w:rPr>
      </w:pPr>
      <w:r w:rsidRPr="00EB22B7">
        <w:rPr>
          <w:rFonts w:asciiTheme="minorHAnsi" w:hAnsiTheme="minorHAnsi" w:cstheme="minorHAnsi"/>
          <w:sz w:val="28"/>
          <w:szCs w:val="28"/>
        </w:rPr>
        <w:t xml:space="preserve">Responsibility </w:t>
      </w:r>
    </w:p>
    <w:p w14:paraId="6C2398C2" w14:textId="26F3B45C" w:rsidR="00A47179" w:rsidRPr="00EB22B7" w:rsidRDefault="00A47179" w:rsidP="00A47179">
      <w:pPr>
        <w:pStyle w:val="Heading6"/>
        <w:rPr>
          <w:rFonts w:asciiTheme="minorHAnsi" w:hAnsiTheme="minorHAnsi" w:cstheme="minorHAnsi"/>
        </w:rPr>
      </w:pPr>
    </w:p>
    <w:p w14:paraId="6E5B0529" w14:textId="0C447719" w:rsidR="00E157F0" w:rsidRPr="00EB22B7" w:rsidRDefault="00E157F0" w:rsidP="00E157F0">
      <w:pPr>
        <w:rPr>
          <w:rFonts w:asciiTheme="minorHAnsi" w:hAnsiTheme="minorHAnsi" w:cstheme="minorHAnsi"/>
          <w:sz w:val="24"/>
          <w:szCs w:val="24"/>
        </w:rPr>
      </w:pPr>
      <w:r w:rsidRPr="00EB22B7">
        <w:rPr>
          <w:rFonts w:asciiTheme="minorHAnsi" w:hAnsiTheme="minorHAnsi" w:cstheme="minorHAnsi"/>
          <w:sz w:val="24"/>
          <w:szCs w:val="24"/>
        </w:rPr>
        <w:t xml:space="preserve">The HR is responsible for implementation of this policy. </w:t>
      </w:r>
    </w:p>
    <w:p w14:paraId="50193BB4" w14:textId="77777777" w:rsidR="00A47179" w:rsidRPr="00EB22B7" w:rsidRDefault="00A47179" w:rsidP="00A47179">
      <w:pPr>
        <w:rPr>
          <w:rFonts w:asciiTheme="minorHAnsi" w:hAnsiTheme="minorHAnsi" w:cstheme="minorHAnsi"/>
          <w:sz w:val="24"/>
          <w:szCs w:val="24"/>
        </w:rPr>
      </w:pPr>
    </w:p>
    <w:sectPr w:rsidR="00A47179" w:rsidRPr="00EB22B7" w:rsidSect="00D53BF7">
      <w:headerReference w:type="default" r:id="rId8"/>
      <w:footerReference w:type="default" r:id="rId9"/>
      <w:headerReference w:type="first" r:id="rId10"/>
      <w:pgSz w:w="11907" w:h="16840" w:code="9"/>
      <w:pgMar w:top="1440" w:right="1440" w:bottom="1440" w:left="709" w:header="567"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7343A" w14:textId="77777777" w:rsidR="00577163" w:rsidRDefault="00577163">
      <w:r>
        <w:separator/>
      </w:r>
    </w:p>
  </w:endnote>
  <w:endnote w:type="continuationSeparator" w:id="0">
    <w:p w14:paraId="6FDA35EF" w14:textId="77777777" w:rsidR="00577163" w:rsidRDefault="0057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485" w:type="dxa"/>
      <w:tblLook w:val="0000" w:firstRow="0" w:lastRow="0" w:firstColumn="0" w:lastColumn="0" w:noHBand="0" w:noVBand="0"/>
    </w:tblPr>
    <w:tblGrid>
      <w:gridCol w:w="4874"/>
      <w:gridCol w:w="5611"/>
    </w:tblGrid>
    <w:tr w:rsidR="008969D9" w14:paraId="66CA4151" w14:textId="77777777" w:rsidTr="008969D9">
      <w:trPr>
        <w:trHeight w:val="510"/>
      </w:trPr>
      <w:tc>
        <w:tcPr>
          <w:tcW w:w="10485" w:type="dxa"/>
          <w:gridSpan w:val="2"/>
        </w:tcPr>
        <w:p w14:paraId="746BCDFC" w14:textId="77777777" w:rsidR="008969D9" w:rsidRPr="008969D9" w:rsidRDefault="008969D9" w:rsidP="008969D9">
          <w:pPr>
            <w:rPr>
              <w:rFonts w:asciiTheme="minorHAnsi" w:hAnsiTheme="minorHAnsi" w:cstheme="minorHAnsi"/>
            </w:rPr>
          </w:pPr>
          <w:bookmarkStart w:id="2" w:name="_Hlk535844752"/>
          <w:r w:rsidRPr="008969D9">
            <w:rPr>
              <w:rFonts w:asciiTheme="minorHAnsi" w:hAnsiTheme="minorHAnsi" w:cstheme="minorHAnsi"/>
              <w:bCs/>
            </w:rPr>
            <w:t>Any governing document once printed is considered an uncontrolled document. Only documents in the Document Library are the most current version.</w:t>
          </w:r>
        </w:p>
      </w:tc>
    </w:tr>
    <w:tr w:rsidR="008969D9" w14:paraId="329DF7D4" w14:textId="77777777" w:rsidTr="008969D9">
      <w:tblPrEx>
        <w:tblLook w:val="04A0" w:firstRow="1" w:lastRow="0" w:firstColumn="1" w:lastColumn="0" w:noHBand="0" w:noVBand="1"/>
      </w:tblPrEx>
      <w:tc>
        <w:tcPr>
          <w:tcW w:w="4874" w:type="dxa"/>
        </w:tcPr>
        <w:p w14:paraId="7838BB88" w14:textId="63197940" w:rsidR="008969D9" w:rsidRPr="008969D9" w:rsidRDefault="008969D9" w:rsidP="008969D9">
          <w:pPr>
            <w:rPr>
              <w:rFonts w:asciiTheme="minorHAnsi" w:hAnsiTheme="minorHAnsi" w:cstheme="minorHAnsi"/>
            </w:rPr>
          </w:pPr>
          <w:r w:rsidRPr="008969D9">
            <w:rPr>
              <w:rFonts w:asciiTheme="minorHAnsi" w:hAnsiTheme="minorHAnsi" w:cstheme="minorHAnsi"/>
            </w:rPr>
            <w:t xml:space="preserve">Version: </w:t>
          </w:r>
          <w:r w:rsidR="00CC031B">
            <w:rPr>
              <w:rFonts w:asciiTheme="minorHAnsi" w:hAnsiTheme="minorHAnsi" w:cstheme="minorHAnsi"/>
            </w:rPr>
            <w:t>1</w:t>
          </w:r>
          <w:r w:rsidRPr="008969D9">
            <w:rPr>
              <w:rFonts w:asciiTheme="minorHAnsi" w:hAnsiTheme="minorHAnsi" w:cstheme="minorHAnsi"/>
            </w:rPr>
            <w:t>.0</w:t>
          </w:r>
        </w:p>
        <w:p w14:paraId="337F3AF5" w14:textId="29FA416B" w:rsidR="008969D9" w:rsidRPr="008969D9" w:rsidRDefault="008969D9" w:rsidP="008969D9">
          <w:pPr>
            <w:rPr>
              <w:rFonts w:asciiTheme="minorHAnsi" w:hAnsiTheme="minorHAnsi" w:cstheme="minorHAnsi"/>
            </w:rPr>
          </w:pPr>
          <w:r w:rsidRPr="008969D9">
            <w:rPr>
              <w:rFonts w:asciiTheme="minorHAnsi" w:hAnsiTheme="minorHAnsi" w:cstheme="minorHAnsi"/>
            </w:rPr>
            <w:t>Last</w:t>
          </w:r>
          <w:r w:rsidR="00CC031B">
            <w:rPr>
              <w:rFonts w:asciiTheme="minorHAnsi" w:hAnsiTheme="minorHAnsi" w:cstheme="minorHAnsi"/>
            </w:rPr>
            <w:t xml:space="preserve"> Created</w:t>
          </w:r>
          <w:r w:rsidRPr="008969D9">
            <w:rPr>
              <w:rFonts w:asciiTheme="minorHAnsi" w:hAnsiTheme="minorHAnsi" w:cstheme="minorHAnsi"/>
            </w:rPr>
            <w:t xml:space="preserve">: </w:t>
          </w:r>
          <w:r w:rsidR="00CC031B">
            <w:rPr>
              <w:rFonts w:asciiTheme="minorHAnsi" w:hAnsiTheme="minorHAnsi" w:cstheme="minorHAnsi"/>
            </w:rPr>
            <w:t>29</w:t>
          </w:r>
          <w:r w:rsidRPr="008969D9">
            <w:rPr>
              <w:rFonts w:asciiTheme="minorHAnsi" w:hAnsiTheme="minorHAnsi" w:cstheme="minorHAnsi"/>
            </w:rPr>
            <w:t>/01/2019</w:t>
          </w:r>
        </w:p>
      </w:tc>
      <w:tc>
        <w:tcPr>
          <w:tcW w:w="5611" w:type="dxa"/>
        </w:tcPr>
        <w:p w14:paraId="330587DF" w14:textId="77777777" w:rsidR="008969D9" w:rsidRPr="008969D9" w:rsidRDefault="008969D9" w:rsidP="008969D9">
          <w:pPr>
            <w:rPr>
              <w:rFonts w:asciiTheme="minorHAnsi" w:hAnsiTheme="minorHAnsi" w:cstheme="minorHAnsi"/>
            </w:rPr>
          </w:pPr>
          <w:r w:rsidRPr="008969D9">
            <w:rPr>
              <w:rFonts w:asciiTheme="minorHAnsi" w:hAnsiTheme="minorHAnsi" w:cstheme="minorHAnsi"/>
            </w:rPr>
            <w:t xml:space="preserve">Approved By: Lucinda Botha </w:t>
          </w:r>
        </w:p>
        <w:p w14:paraId="763A38B2" w14:textId="77777777" w:rsidR="008969D9" w:rsidRPr="008969D9" w:rsidRDefault="008969D9" w:rsidP="008969D9">
          <w:pPr>
            <w:rPr>
              <w:rFonts w:asciiTheme="minorHAnsi" w:hAnsiTheme="minorHAnsi" w:cstheme="minorHAnsi"/>
            </w:rPr>
          </w:pPr>
          <w:r w:rsidRPr="008969D9">
            <w:rPr>
              <w:rFonts w:asciiTheme="minorHAnsi" w:hAnsiTheme="minorHAnsi" w:cstheme="minorHAnsi"/>
            </w:rPr>
            <w:t xml:space="preserve">Business Finance &amp; Development Manager </w:t>
          </w:r>
        </w:p>
      </w:tc>
    </w:tr>
    <w:tr w:rsidR="008969D9" w14:paraId="640587F0" w14:textId="77777777" w:rsidTr="008969D9">
      <w:tblPrEx>
        <w:tblLook w:val="04A0" w:firstRow="1" w:lastRow="0" w:firstColumn="1" w:lastColumn="0" w:noHBand="0" w:noVBand="1"/>
      </w:tblPrEx>
      <w:tc>
        <w:tcPr>
          <w:tcW w:w="4874" w:type="dxa"/>
        </w:tcPr>
        <w:p w14:paraId="713960E5" w14:textId="77777777" w:rsidR="008969D9" w:rsidRPr="008969D9" w:rsidRDefault="008969D9" w:rsidP="008969D9">
          <w:pPr>
            <w:rPr>
              <w:rFonts w:asciiTheme="minorHAnsi" w:hAnsiTheme="minorHAnsi" w:cstheme="minorHAnsi"/>
            </w:rPr>
          </w:pPr>
          <w:r w:rsidRPr="008969D9">
            <w:rPr>
              <w:rFonts w:asciiTheme="minorHAnsi" w:hAnsiTheme="minorHAnsi" w:cstheme="minorHAnsi"/>
            </w:rPr>
            <w:t>Document Contact: Malika Chanday</w:t>
          </w:r>
        </w:p>
        <w:p w14:paraId="41472C13" w14:textId="77777777" w:rsidR="008969D9" w:rsidRPr="008969D9" w:rsidRDefault="008969D9" w:rsidP="008969D9">
          <w:pPr>
            <w:rPr>
              <w:rFonts w:asciiTheme="minorHAnsi" w:hAnsiTheme="minorHAnsi" w:cstheme="minorHAnsi"/>
            </w:rPr>
          </w:pPr>
          <w:r w:rsidRPr="008969D9">
            <w:rPr>
              <w:rFonts w:asciiTheme="minorHAnsi" w:hAnsiTheme="minorHAnsi" w:cstheme="minorHAnsi"/>
            </w:rPr>
            <w:t xml:space="preserve">HR Officer </w:t>
          </w:r>
        </w:p>
      </w:tc>
      <w:tc>
        <w:tcPr>
          <w:tcW w:w="5611" w:type="dxa"/>
        </w:tcPr>
        <w:p w14:paraId="6272AA8B" w14:textId="2657E9DD" w:rsidR="008969D9" w:rsidRPr="008969D9" w:rsidRDefault="008969D9" w:rsidP="008969D9">
          <w:pPr>
            <w:rPr>
              <w:rFonts w:asciiTheme="minorHAnsi" w:hAnsiTheme="minorHAnsi" w:cstheme="minorHAnsi"/>
            </w:rPr>
          </w:pPr>
          <w:r w:rsidRPr="008969D9">
            <w:rPr>
              <w:rFonts w:asciiTheme="minorHAnsi" w:hAnsiTheme="minorHAnsi" w:cstheme="minorHAnsi"/>
            </w:rPr>
            <w:t>Next Review: 2</w:t>
          </w:r>
          <w:r w:rsidR="00CC031B">
            <w:rPr>
              <w:rFonts w:asciiTheme="minorHAnsi" w:hAnsiTheme="minorHAnsi" w:cstheme="minorHAnsi"/>
            </w:rPr>
            <w:t>9</w:t>
          </w:r>
          <w:r w:rsidRPr="008969D9">
            <w:rPr>
              <w:rFonts w:asciiTheme="minorHAnsi" w:hAnsiTheme="minorHAnsi" w:cstheme="minorHAnsi"/>
            </w:rPr>
            <w:t>/01/2021</w:t>
          </w:r>
        </w:p>
      </w:tc>
    </w:tr>
    <w:bookmarkEnd w:id="2"/>
  </w:tbl>
  <w:p w14:paraId="6D69D4AB" w14:textId="77777777" w:rsidR="00055B2C" w:rsidRDefault="00055B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E22A3D" w14:textId="77777777" w:rsidR="00577163" w:rsidRDefault="00577163">
      <w:r>
        <w:separator/>
      </w:r>
    </w:p>
  </w:footnote>
  <w:footnote w:type="continuationSeparator" w:id="0">
    <w:p w14:paraId="195F3F32" w14:textId="77777777" w:rsidR="00577163" w:rsidRDefault="00577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43871" w14:textId="1AE1D81A" w:rsidR="004B6011" w:rsidRPr="003C60D6" w:rsidRDefault="00D53BF7" w:rsidP="003C60D6">
    <w:pPr>
      <w:rPr>
        <w:rFonts w:ascii="Arial" w:hAnsi="Arial" w:cs="Arial"/>
      </w:rPr>
    </w:pPr>
    <w:bookmarkStart w:id="1" w:name="_Hlk535506604"/>
    <w:r>
      <w:rPr>
        <w:noProof/>
      </w:rPr>
      <w:drawing>
        <wp:anchor distT="0" distB="0" distL="114300" distR="114300" simplePos="0" relativeHeight="251660288" behindDoc="0" locked="0" layoutInCell="1" allowOverlap="1" wp14:anchorId="1AFD6519" wp14:editId="57E874E0">
          <wp:simplePos x="0" y="0"/>
          <wp:positionH relativeFrom="column">
            <wp:posOffset>-223520</wp:posOffset>
          </wp:positionH>
          <wp:positionV relativeFrom="paragraph">
            <wp:posOffset>-172720</wp:posOffset>
          </wp:positionV>
          <wp:extent cx="1047750" cy="1047750"/>
          <wp:effectExtent l="0" t="0" r="0" b="0"/>
          <wp:wrapThrough wrapText="bothSides">
            <wp:wrapPolygon edited="0">
              <wp:start x="0" y="0"/>
              <wp:lineTo x="0" y="21207"/>
              <wp:lineTo x="21207" y="21207"/>
              <wp:lineTo x="21207" y="0"/>
              <wp:lineTo x="0" y="0"/>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D65860">
      <w:rPr>
        <w:noProof/>
      </w:rPr>
      <w:drawing>
        <wp:anchor distT="0" distB="0" distL="114300" distR="114300" simplePos="0" relativeHeight="251659264" behindDoc="0" locked="0" layoutInCell="1" allowOverlap="1" wp14:anchorId="3B65CC6C" wp14:editId="4ADA56D2">
          <wp:simplePos x="0" y="0"/>
          <wp:positionH relativeFrom="column">
            <wp:posOffset>1061389</wp:posOffset>
          </wp:positionH>
          <wp:positionV relativeFrom="paragraph">
            <wp:posOffset>9525</wp:posOffset>
          </wp:positionV>
          <wp:extent cx="2407920" cy="869315"/>
          <wp:effectExtent l="0" t="0" r="0" b="6985"/>
          <wp:wrapThrough wrapText="bothSides">
            <wp:wrapPolygon edited="0">
              <wp:start x="0" y="0"/>
              <wp:lineTo x="0" y="21300"/>
              <wp:lineTo x="21361" y="21300"/>
              <wp:lineTo x="21361" y="0"/>
              <wp:lineTo x="0" y="0"/>
            </wp:wrapPolygon>
          </wp:wrapThrough>
          <wp:docPr id="26" name="Picture 9" descr="HEAD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1.jpg"/>
                  <pic:cNvPicPr>
                    <a:picLocks noChangeAspect="1" noChangeArrowheads="1"/>
                  </pic:cNvPicPr>
                </pic:nvPicPr>
                <pic:blipFill rotWithShape="1">
                  <a:blip r:embed="rId2">
                    <a:extLst>
                      <a:ext uri="{28A0092B-C50C-407E-A947-70E740481C1C}">
                        <a14:useLocalDpi xmlns:a14="http://schemas.microsoft.com/office/drawing/2010/main" val="0"/>
                      </a:ext>
                    </a:extLst>
                  </a:blip>
                  <a:srcRect l="25741"/>
                  <a:stretch/>
                </pic:blipFill>
                <pic:spPr bwMode="auto">
                  <a:xfrm>
                    <a:off x="0" y="0"/>
                    <a:ext cx="2407920" cy="8693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C60D6">
      <w:rPr>
        <w:rFonts w:ascii="Arial" w:hAnsi="Arial" w:cs="Arial"/>
      </w:rPr>
      <w:t xml:space="preserve">                               </w:t>
    </w:r>
    <w:bookmarkEnd w:id="1"/>
  </w:p>
  <w:p w14:paraId="50F1D999" w14:textId="274443D6" w:rsidR="004B6011" w:rsidRDefault="004B6011" w:rsidP="004B6011">
    <w:pPr>
      <w:pStyle w:val="Header"/>
    </w:pPr>
  </w:p>
  <w:p w14:paraId="00EB3BB1" w14:textId="5B5DABB3" w:rsidR="00D53BF7" w:rsidRDefault="00D53BF7" w:rsidP="004B6011">
    <w:pPr>
      <w:pStyle w:val="Header"/>
    </w:pPr>
  </w:p>
  <w:p w14:paraId="3390C6EC" w14:textId="542C2952" w:rsidR="00D53BF7" w:rsidRDefault="00D53BF7" w:rsidP="004B6011">
    <w:pPr>
      <w:pStyle w:val="Header"/>
    </w:pPr>
  </w:p>
  <w:p w14:paraId="3D3A039C" w14:textId="75A942D2" w:rsidR="00D53BF7" w:rsidRDefault="00D53BF7" w:rsidP="004B6011">
    <w:pPr>
      <w:pStyle w:val="Header"/>
    </w:pPr>
  </w:p>
  <w:p w14:paraId="7975799B" w14:textId="2AC73150" w:rsidR="00D53BF7" w:rsidRDefault="00D53BF7" w:rsidP="004B6011">
    <w:pPr>
      <w:pStyle w:val="Header"/>
    </w:pPr>
  </w:p>
  <w:p w14:paraId="53966FEA" w14:textId="77777777" w:rsidR="00D53BF7" w:rsidRPr="004B6011" w:rsidRDefault="00D53BF7" w:rsidP="004B6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ayout w:type="fixed"/>
      <w:tblLook w:val="0000" w:firstRow="0" w:lastRow="0" w:firstColumn="0" w:lastColumn="0" w:noHBand="0" w:noVBand="0"/>
    </w:tblPr>
    <w:tblGrid>
      <w:gridCol w:w="1276"/>
      <w:gridCol w:w="5103"/>
      <w:gridCol w:w="2693"/>
    </w:tblGrid>
    <w:tr w:rsidR="009809A3" w14:paraId="39A68F51" w14:textId="77777777">
      <w:trPr>
        <w:cantSplit/>
      </w:trPr>
      <w:tc>
        <w:tcPr>
          <w:tcW w:w="1276" w:type="dxa"/>
          <w:vMerge w:val="restart"/>
        </w:tcPr>
        <w:p w14:paraId="6701928E" w14:textId="77777777" w:rsidR="009809A3" w:rsidRDefault="009809A3">
          <w:pPr>
            <w:ind w:left="360" w:hanging="360"/>
            <w:rPr>
              <w:b/>
            </w:rPr>
          </w:pPr>
          <w:r>
            <w:rPr>
              <w:b/>
              <w:noProof/>
              <w:lang w:eastAsia="en-AU"/>
            </w:rPr>
            <w:drawing>
              <wp:inline distT="0" distB="0" distL="0" distR="0" wp14:anchorId="101E9AC1" wp14:editId="012394AA">
                <wp:extent cx="676275" cy="685800"/>
                <wp:effectExtent l="19050" t="0" r="9525" b="0"/>
                <wp:docPr id="28" name="Picture 28" descr="Y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BE"/>
                        <pic:cNvPicPr>
                          <a:picLocks noChangeAspect="1" noChangeArrowheads="1"/>
                        </pic:cNvPicPr>
                      </pic:nvPicPr>
                      <pic:blipFill>
                        <a:blip r:embed="rId1"/>
                        <a:srcRect/>
                        <a:stretch>
                          <a:fillRect/>
                        </a:stretch>
                      </pic:blipFill>
                      <pic:spPr bwMode="auto">
                        <a:xfrm>
                          <a:off x="0" y="0"/>
                          <a:ext cx="676275" cy="685800"/>
                        </a:xfrm>
                        <a:prstGeom prst="rect">
                          <a:avLst/>
                        </a:prstGeom>
                        <a:noFill/>
                        <a:ln w="9525">
                          <a:noFill/>
                          <a:miter lim="800000"/>
                          <a:headEnd/>
                          <a:tailEnd/>
                        </a:ln>
                      </pic:spPr>
                    </pic:pic>
                  </a:graphicData>
                </a:graphic>
              </wp:inline>
            </w:drawing>
          </w:r>
        </w:p>
      </w:tc>
      <w:tc>
        <w:tcPr>
          <w:tcW w:w="5103" w:type="dxa"/>
        </w:tcPr>
        <w:p w14:paraId="42602EF2" w14:textId="77777777" w:rsidR="009809A3" w:rsidRDefault="009809A3">
          <w:pPr>
            <w:pStyle w:val="Heading1"/>
            <w:rPr>
              <w:sz w:val="24"/>
            </w:rPr>
          </w:pPr>
          <w:r>
            <w:rPr>
              <w:sz w:val="24"/>
            </w:rPr>
            <w:t>POLICY AND PROCEDURES MANUAL</w:t>
          </w:r>
        </w:p>
      </w:tc>
      <w:tc>
        <w:tcPr>
          <w:tcW w:w="2693" w:type="dxa"/>
        </w:tcPr>
        <w:p w14:paraId="7EF5E030" w14:textId="77777777" w:rsidR="009809A3" w:rsidRDefault="009809A3">
          <w:pPr>
            <w:ind w:left="360" w:hanging="360"/>
            <w:jc w:val="both"/>
            <w:rPr>
              <w:rFonts w:ascii="Book Antiqua" w:hAnsi="Book Antiqua"/>
              <w:b/>
            </w:rPr>
          </w:pPr>
          <w:r>
            <w:rPr>
              <w:rFonts w:ascii="Book Antiqua" w:hAnsi="Book Antiqua"/>
              <w:b/>
            </w:rPr>
            <w:t>Release Date:</w:t>
          </w:r>
        </w:p>
      </w:tc>
    </w:tr>
    <w:tr w:rsidR="009809A3" w14:paraId="4EF01D26" w14:textId="77777777">
      <w:trPr>
        <w:cantSplit/>
      </w:trPr>
      <w:tc>
        <w:tcPr>
          <w:tcW w:w="1276" w:type="dxa"/>
          <w:vMerge/>
        </w:tcPr>
        <w:p w14:paraId="45D4F642" w14:textId="77777777" w:rsidR="009809A3" w:rsidRDefault="009809A3">
          <w:pPr>
            <w:ind w:left="360" w:hanging="360"/>
            <w:jc w:val="both"/>
            <w:rPr>
              <w:b/>
            </w:rPr>
          </w:pPr>
        </w:p>
      </w:tc>
      <w:tc>
        <w:tcPr>
          <w:tcW w:w="5103" w:type="dxa"/>
        </w:tcPr>
        <w:p w14:paraId="15F82808" w14:textId="77777777" w:rsidR="009809A3" w:rsidRDefault="009809A3">
          <w:pPr>
            <w:ind w:left="360" w:hanging="360"/>
            <w:jc w:val="both"/>
            <w:rPr>
              <w:rFonts w:ascii="Book Antiqua" w:hAnsi="Book Antiqua"/>
              <w:b/>
              <w:sz w:val="24"/>
            </w:rPr>
          </w:pPr>
          <w:r>
            <w:rPr>
              <w:rFonts w:ascii="Book Antiqua" w:hAnsi="Book Antiqua"/>
              <w:b/>
              <w:sz w:val="24"/>
            </w:rPr>
            <w:t xml:space="preserve">Procedure No:  </w:t>
          </w:r>
          <w:r>
            <w:rPr>
              <w:rFonts w:ascii="Book Antiqua" w:hAnsi="Book Antiqua"/>
              <w:sz w:val="24"/>
            </w:rPr>
            <w:t>2.1</w:t>
          </w:r>
        </w:p>
      </w:tc>
      <w:tc>
        <w:tcPr>
          <w:tcW w:w="2693" w:type="dxa"/>
        </w:tcPr>
        <w:p w14:paraId="6C247D84" w14:textId="77777777" w:rsidR="009809A3" w:rsidRDefault="009809A3">
          <w:pPr>
            <w:ind w:left="360" w:hanging="360"/>
            <w:jc w:val="both"/>
            <w:rPr>
              <w:rFonts w:ascii="Book Antiqua" w:hAnsi="Book Antiqua"/>
              <w:b/>
            </w:rPr>
          </w:pPr>
          <w:r>
            <w:rPr>
              <w:rFonts w:ascii="Book Antiqua" w:hAnsi="Book Antiqua"/>
              <w:b/>
            </w:rPr>
            <w:t xml:space="preserve">Revision No: </w:t>
          </w:r>
          <w:r>
            <w:rPr>
              <w:rFonts w:ascii="Book Antiqua" w:hAnsi="Book Antiqua"/>
            </w:rPr>
            <w:t>0</w:t>
          </w:r>
        </w:p>
      </w:tc>
    </w:tr>
    <w:tr w:rsidR="009809A3" w14:paraId="4578A893" w14:textId="77777777">
      <w:trPr>
        <w:cantSplit/>
      </w:trPr>
      <w:tc>
        <w:tcPr>
          <w:tcW w:w="1276" w:type="dxa"/>
          <w:vMerge/>
        </w:tcPr>
        <w:p w14:paraId="6C9B1FBB" w14:textId="77777777" w:rsidR="009809A3" w:rsidRDefault="009809A3">
          <w:pPr>
            <w:ind w:left="360" w:hanging="360"/>
            <w:jc w:val="both"/>
            <w:rPr>
              <w:b/>
            </w:rPr>
          </w:pPr>
        </w:p>
      </w:tc>
      <w:tc>
        <w:tcPr>
          <w:tcW w:w="5103" w:type="dxa"/>
          <w:vMerge w:val="restart"/>
        </w:tcPr>
        <w:p w14:paraId="161D3C7A" w14:textId="77777777" w:rsidR="009809A3" w:rsidRDefault="009809A3">
          <w:pPr>
            <w:rPr>
              <w:rFonts w:ascii="Book Antiqua" w:hAnsi="Book Antiqua"/>
              <w:b/>
              <w:sz w:val="24"/>
            </w:rPr>
          </w:pPr>
          <w:r>
            <w:rPr>
              <w:rFonts w:ascii="Book Antiqua" w:hAnsi="Book Antiqua"/>
              <w:b/>
              <w:sz w:val="24"/>
            </w:rPr>
            <w:t xml:space="preserve">Title:  </w:t>
          </w:r>
          <w:r>
            <w:rPr>
              <w:rFonts w:ascii="Book Antiqua" w:hAnsi="Book Antiqua"/>
              <w:sz w:val="24"/>
            </w:rPr>
            <w:t>Processing Purchase Orders and Invoices</w:t>
          </w:r>
        </w:p>
      </w:tc>
      <w:tc>
        <w:tcPr>
          <w:tcW w:w="2693" w:type="dxa"/>
        </w:tcPr>
        <w:p w14:paraId="7AA5CB64" w14:textId="77777777" w:rsidR="009809A3" w:rsidRDefault="009809A3">
          <w:pPr>
            <w:ind w:left="360" w:hanging="360"/>
            <w:jc w:val="both"/>
            <w:rPr>
              <w:rFonts w:ascii="Book Antiqua" w:hAnsi="Book Antiqua"/>
              <w:b/>
            </w:rPr>
          </w:pPr>
          <w:r>
            <w:rPr>
              <w:rFonts w:ascii="Book Antiqua" w:hAnsi="Book Antiqua"/>
              <w:b/>
            </w:rPr>
            <w:t xml:space="preserve">Authorised By:    </w:t>
          </w:r>
        </w:p>
      </w:tc>
    </w:tr>
    <w:tr w:rsidR="009809A3" w14:paraId="59FCE8C7" w14:textId="77777777">
      <w:trPr>
        <w:cantSplit/>
      </w:trPr>
      <w:tc>
        <w:tcPr>
          <w:tcW w:w="1276" w:type="dxa"/>
          <w:vMerge/>
        </w:tcPr>
        <w:p w14:paraId="40E7E2F3" w14:textId="77777777" w:rsidR="009809A3" w:rsidRDefault="009809A3">
          <w:pPr>
            <w:jc w:val="both"/>
            <w:rPr>
              <w:b/>
            </w:rPr>
          </w:pPr>
        </w:p>
      </w:tc>
      <w:tc>
        <w:tcPr>
          <w:tcW w:w="5103" w:type="dxa"/>
          <w:vMerge/>
        </w:tcPr>
        <w:p w14:paraId="1AFA4C10" w14:textId="77777777" w:rsidR="009809A3" w:rsidRDefault="009809A3">
          <w:pPr>
            <w:jc w:val="both"/>
            <w:rPr>
              <w:rFonts w:ascii="Book Antiqua" w:hAnsi="Book Antiqua"/>
              <w:b/>
            </w:rPr>
          </w:pPr>
        </w:p>
      </w:tc>
      <w:tc>
        <w:tcPr>
          <w:tcW w:w="2693" w:type="dxa"/>
        </w:tcPr>
        <w:p w14:paraId="0F44B5BE" w14:textId="77777777" w:rsidR="009809A3" w:rsidRDefault="009809A3">
          <w:pPr>
            <w:ind w:left="360" w:hanging="360"/>
            <w:jc w:val="both"/>
            <w:rPr>
              <w:rFonts w:ascii="Book Antiqua" w:hAnsi="Book Antiqua"/>
              <w:b/>
            </w:rPr>
          </w:pPr>
          <w:r>
            <w:rPr>
              <w:rFonts w:ascii="Book Antiqua" w:hAnsi="Book Antiqua"/>
              <w:b/>
            </w:rPr>
            <w:t xml:space="preserve">Page  </w:t>
          </w:r>
          <w:r w:rsidR="00715B63">
            <w:rPr>
              <w:rStyle w:val="PageNumber"/>
              <w:rFonts w:ascii="Book Antiqua" w:hAnsi="Book Antiqua"/>
            </w:rPr>
            <w:fldChar w:fldCharType="begin"/>
          </w:r>
          <w:r>
            <w:rPr>
              <w:rStyle w:val="PageNumber"/>
              <w:rFonts w:ascii="Book Antiqua" w:hAnsi="Book Antiqua"/>
            </w:rPr>
            <w:instrText xml:space="preserve"> PAGE </w:instrText>
          </w:r>
          <w:r w:rsidR="00715B63">
            <w:rPr>
              <w:rStyle w:val="PageNumber"/>
              <w:rFonts w:ascii="Book Antiqua" w:hAnsi="Book Antiqua"/>
            </w:rPr>
            <w:fldChar w:fldCharType="separate"/>
          </w:r>
          <w:r>
            <w:rPr>
              <w:rStyle w:val="PageNumber"/>
              <w:rFonts w:ascii="Book Antiqua" w:hAnsi="Book Antiqua"/>
              <w:noProof/>
            </w:rPr>
            <w:t>2</w:t>
          </w:r>
          <w:r w:rsidR="00715B63">
            <w:rPr>
              <w:rStyle w:val="PageNumber"/>
              <w:rFonts w:ascii="Book Antiqua" w:hAnsi="Book Antiqua"/>
            </w:rPr>
            <w:fldChar w:fldCharType="end"/>
          </w:r>
          <w:r>
            <w:rPr>
              <w:rFonts w:ascii="Book Antiqua" w:hAnsi="Book Antiqua"/>
              <w:b/>
            </w:rPr>
            <w:t xml:space="preserve">     of     </w:t>
          </w:r>
          <w:r w:rsidR="00715B63">
            <w:rPr>
              <w:rStyle w:val="PageNumber"/>
              <w:rFonts w:ascii="Book Antiqua" w:hAnsi="Book Antiqua"/>
            </w:rPr>
            <w:fldChar w:fldCharType="begin"/>
          </w:r>
          <w:r>
            <w:rPr>
              <w:rStyle w:val="PageNumber"/>
              <w:rFonts w:ascii="Book Antiqua" w:hAnsi="Book Antiqua"/>
            </w:rPr>
            <w:instrText xml:space="preserve"> NUMPAGES </w:instrText>
          </w:r>
          <w:r w:rsidR="00715B63">
            <w:rPr>
              <w:rStyle w:val="PageNumber"/>
              <w:rFonts w:ascii="Book Antiqua" w:hAnsi="Book Antiqua"/>
            </w:rPr>
            <w:fldChar w:fldCharType="separate"/>
          </w:r>
          <w:r w:rsidR="000328DB">
            <w:rPr>
              <w:rStyle w:val="PageNumber"/>
              <w:rFonts w:ascii="Book Antiqua" w:hAnsi="Book Antiqua"/>
              <w:noProof/>
            </w:rPr>
            <w:t>4</w:t>
          </w:r>
          <w:r w:rsidR="00715B63">
            <w:rPr>
              <w:rStyle w:val="PageNumber"/>
              <w:rFonts w:ascii="Book Antiqua" w:hAnsi="Book Antiqua"/>
            </w:rPr>
            <w:fldChar w:fldCharType="end"/>
          </w:r>
        </w:p>
      </w:tc>
    </w:tr>
  </w:tbl>
  <w:p w14:paraId="567B0151" w14:textId="77777777" w:rsidR="009809A3" w:rsidRDefault="009809A3">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0FBC"/>
    <w:multiLevelType w:val="hybridMultilevel"/>
    <w:tmpl w:val="957E8C82"/>
    <w:lvl w:ilvl="0" w:tplc="0C090001">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2" w15:restartNumberingAfterBreak="0">
    <w:nsid w:val="062606CC"/>
    <w:multiLevelType w:val="hybridMultilevel"/>
    <w:tmpl w:val="EBACEEDE"/>
    <w:lvl w:ilvl="0" w:tplc="FFFFFFFF">
      <w:numFmt w:val="bullet"/>
      <w:lvlText w:val=""/>
      <w:legacy w:legacy="1" w:legacySpace="0" w:legacyIndent="0"/>
      <w:lvlJc w:val="left"/>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E4633E6"/>
    <w:multiLevelType w:val="hybridMultilevel"/>
    <w:tmpl w:val="7396CAC2"/>
    <w:lvl w:ilvl="0" w:tplc="0C09000F">
      <w:start w:val="1"/>
      <w:numFmt w:val="decimal"/>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4" w15:restartNumberingAfterBreak="0">
    <w:nsid w:val="119B13CB"/>
    <w:multiLevelType w:val="hybridMultilevel"/>
    <w:tmpl w:val="34087D70"/>
    <w:lvl w:ilvl="0" w:tplc="0C090001">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5" w15:restartNumberingAfterBreak="0">
    <w:nsid w:val="14013030"/>
    <w:multiLevelType w:val="hybridMultilevel"/>
    <w:tmpl w:val="E0CED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7892653"/>
    <w:multiLevelType w:val="hybridMultilevel"/>
    <w:tmpl w:val="EE48D9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F16C23"/>
    <w:multiLevelType w:val="singleLevel"/>
    <w:tmpl w:val="0C090001"/>
    <w:lvl w:ilvl="0">
      <w:start w:val="1"/>
      <w:numFmt w:val="bullet"/>
      <w:lvlText w:val=""/>
      <w:lvlJc w:val="left"/>
      <w:pPr>
        <w:ind w:left="720" w:hanging="360"/>
      </w:pPr>
      <w:rPr>
        <w:rFonts w:ascii="Symbol" w:hAnsi="Symbol" w:hint="default"/>
      </w:rPr>
    </w:lvl>
  </w:abstractNum>
  <w:abstractNum w:abstractNumId="8" w15:restartNumberingAfterBreak="0">
    <w:nsid w:val="1E9C6DCA"/>
    <w:multiLevelType w:val="hybridMultilevel"/>
    <w:tmpl w:val="525ABF2C"/>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9" w15:restartNumberingAfterBreak="0">
    <w:nsid w:val="21FA3E58"/>
    <w:multiLevelType w:val="hybridMultilevel"/>
    <w:tmpl w:val="3EAE031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6E96F29"/>
    <w:multiLevelType w:val="multilevel"/>
    <w:tmpl w:val="696CF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45266A"/>
    <w:multiLevelType w:val="hybridMultilevel"/>
    <w:tmpl w:val="C1E4C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DA7292"/>
    <w:multiLevelType w:val="hybridMultilevel"/>
    <w:tmpl w:val="49F0D0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95129F1"/>
    <w:multiLevelType w:val="hybridMultilevel"/>
    <w:tmpl w:val="79ECB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2840E97"/>
    <w:multiLevelType w:val="hybridMultilevel"/>
    <w:tmpl w:val="C9B4B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0260934"/>
    <w:multiLevelType w:val="hybridMultilevel"/>
    <w:tmpl w:val="EF5EA3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5B716CC"/>
    <w:multiLevelType w:val="hybridMultilevel"/>
    <w:tmpl w:val="7FFEDB6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D5F4224"/>
    <w:multiLevelType w:val="hybridMultilevel"/>
    <w:tmpl w:val="39C2388C"/>
    <w:lvl w:ilvl="0" w:tplc="FFFFFFFF">
      <w:numFmt w:val="bullet"/>
      <w:lvlText w:val=""/>
      <w:legacy w:legacy="1" w:legacySpace="0" w:legacyIndent="0"/>
      <w:lvlJc w:val="left"/>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35F08FE"/>
    <w:multiLevelType w:val="hybridMultilevel"/>
    <w:tmpl w:val="F4C84E26"/>
    <w:lvl w:ilvl="0" w:tplc="75CEF3C2">
      <w:numFmt w:val="bullet"/>
      <w:lvlText w:val="•"/>
      <w:lvlJc w:val="left"/>
      <w:pPr>
        <w:ind w:left="644" w:hanging="360"/>
      </w:pPr>
      <w:rPr>
        <w:rFonts w:ascii="Calibri" w:eastAsia="Times New Roman" w:hAnsi="Calibri" w:cs="Calibri" w:hint="default"/>
      </w:rPr>
    </w:lvl>
    <w:lvl w:ilvl="1" w:tplc="0C090003">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9" w15:restartNumberingAfterBreak="0">
    <w:nsid w:val="79E51F75"/>
    <w:multiLevelType w:val="hybridMultilevel"/>
    <w:tmpl w:val="E00EF310"/>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0" w15:restartNumberingAfterBreak="0">
    <w:nsid w:val="7B651BA7"/>
    <w:multiLevelType w:val="hybridMultilevel"/>
    <w:tmpl w:val="F634B89C"/>
    <w:lvl w:ilvl="0" w:tplc="0C090001">
      <w:start w:val="1"/>
      <w:numFmt w:val="bullet"/>
      <w:lvlText w:val=""/>
      <w:lvlJc w:val="left"/>
      <w:pPr>
        <w:ind w:left="1920" w:hanging="360"/>
      </w:pPr>
      <w:rPr>
        <w:rFonts w:ascii="Symbol" w:hAnsi="Symbol" w:hint="default"/>
      </w:rPr>
    </w:lvl>
    <w:lvl w:ilvl="1" w:tplc="0C090003" w:tentative="1">
      <w:start w:val="1"/>
      <w:numFmt w:val="bullet"/>
      <w:lvlText w:val="o"/>
      <w:lvlJc w:val="left"/>
      <w:pPr>
        <w:ind w:left="2640" w:hanging="360"/>
      </w:pPr>
      <w:rPr>
        <w:rFonts w:ascii="Courier New" w:hAnsi="Courier New" w:cs="Courier New" w:hint="default"/>
      </w:rPr>
    </w:lvl>
    <w:lvl w:ilvl="2" w:tplc="0C090005" w:tentative="1">
      <w:start w:val="1"/>
      <w:numFmt w:val="bullet"/>
      <w:lvlText w:val=""/>
      <w:lvlJc w:val="left"/>
      <w:pPr>
        <w:ind w:left="3360" w:hanging="360"/>
      </w:pPr>
      <w:rPr>
        <w:rFonts w:ascii="Wingdings" w:hAnsi="Wingdings" w:hint="default"/>
      </w:rPr>
    </w:lvl>
    <w:lvl w:ilvl="3" w:tplc="0C090001" w:tentative="1">
      <w:start w:val="1"/>
      <w:numFmt w:val="bullet"/>
      <w:lvlText w:val=""/>
      <w:lvlJc w:val="left"/>
      <w:pPr>
        <w:ind w:left="4080" w:hanging="360"/>
      </w:pPr>
      <w:rPr>
        <w:rFonts w:ascii="Symbol" w:hAnsi="Symbol" w:hint="default"/>
      </w:rPr>
    </w:lvl>
    <w:lvl w:ilvl="4" w:tplc="0C090003" w:tentative="1">
      <w:start w:val="1"/>
      <w:numFmt w:val="bullet"/>
      <w:lvlText w:val="o"/>
      <w:lvlJc w:val="left"/>
      <w:pPr>
        <w:ind w:left="4800" w:hanging="360"/>
      </w:pPr>
      <w:rPr>
        <w:rFonts w:ascii="Courier New" w:hAnsi="Courier New" w:cs="Courier New" w:hint="default"/>
      </w:rPr>
    </w:lvl>
    <w:lvl w:ilvl="5" w:tplc="0C090005" w:tentative="1">
      <w:start w:val="1"/>
      <w:numFmt w:val="bullet"/>
      <w:lvlText w:val=""/>
      <w:lvlJc w:val="left"/>
      <w:pPr>
        <w:ind w:left="5520" w:hanging="360"/>
      </w:pPr>
      <w:rPr>
        <w:rFonts w:ascii="Wingdings" w:hAnsi="Wingdings" w:hint="default"/>
      </w:rPr>
    </w:lvl>
    <w:lvl w:ilvl="6" w:tplc="0C090001" w:tentative="1">
      <w:start w:val="1"/>
      <w:numFmt w:val="bullet"/>
      <w:lvlText w:val=""/>
      <w:lvlJc w:val="left"/>
      <w:pPr>
        <w:ind w:left="6240" w:hanging="360"/>
      </w:pPr>
      <w:rPr>
        <w:rFonts w:ascii="Symbol" w:hAnsi="Symbol" w:hint="default"/>
      </w:rPr>
    </w:lvl>
    <w:lvl w:ilvl="7" w:tplc="0C090003" w:tentative="1">
      <w:start w:val="1"/>
      <w:numFmt w:val="bullet"/>
      <w:lvlText w:val="o"/>
      <w:lvlJc w:val="left"/>
      <w:pPr>
        <w:ind w:left="6960" w:hanging="360"/>
      </w:pPr>
      <w:rPr>
        <w:rFonts w:ascii="Courier New" w:hAnsi="Courier New" w:cs="Courier New" w:hint="default"/>
      </w:rPr>
    </w:lvl>
    <w:lvl w:ilvl="8" w:tplc="0C090005" w:tentative="1">
      <w:start w:val="1"/>
      <w:numFmt w:val="bullet"/>
      <w:lvlText w:val=""/>
      <w:lvlJc w:val="left"/>
      <w:pPr>
        <w:ind w:left="7680" w:hanging="360"/>
      </w:pPr>
      <w:rPr>
        <w:rFonts w:ascii="Wingdings" w:hAnsi="Wingdings" w:hint="default"/>
      </w:rPr>
    </w:lvl>
  </w:abstractNum>
  <w:abstractNum w:abstractNumId="21" w15:restartNumberingAfterBreak="0">
    <w:nsid w:val="7F0A7B87"/>
    <w:multiLevelType w:val="multilevel"/>
    <w:tmpl w:val="82D21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0B22D3"/>
    <w:multiLevelType w:val="hybridMultilevel"/>
    <w:tmpl w:val="6E948D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0"/>
    <w:lvlOverride w:ilvl="0">
      <w:lvl w:ilvl="0">
        <w:numFmt w:val="bullet"/>
        <w:lvlText w:val=""/>
        <w:legacy w:legacy="1" w:legacySpace="0" w:legacyIndent="0"/>
        <w:lvlJc w:val="left"/>
        <w:rPr>
          <w:rFonts w:ascii="Symbol" w:hAnsi="Symbol" w:hint="default"/>
        </w:rPr>
      </w:lvl>
    </w:lvlOverride>
  </w:num>
  <w:num w:numId="3">
    <w:abstractNumId w:val="19"/>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7"/>
  </w:num>
  <w:num w:numId="6">
    <w:abstractNumId w:val="8"/>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0"/>
    <w:lvlOverride w:ilvl="0">
      <w:lvl w:ilvl="0">
        <w:numFmt w:val="bullet"/>
        <w:lvlText w:val=""/>
        <w:legacy w:legacy="1" w:legacySpace="0" w:legacyIndent="0"/>
        <w:lvlJc w:val="left"/>
        <w:rPr>
          <w:rFonts w:ascii="Symbol" w:hAnsi="Symbol" w:hint="default"/>
        </w:rPr>
      </w:lvl>
    </w:lvlOverride>
  </w:num>
  <w:num w:numId="10">
    <w:abstractNumId w:val="17"/>
  </w:num>
  <w:num w:numId="11">
    <w:abstractNumId w:val="13"/>
  </w:num>
  <w:num w:numId="12">
    <w:abstractNumId w:val="14"/>
  </w:num>
  <w:num w:numId="13">
    <w:abstractNumId w:val="4"/>
  </w:num>
  <w:num w:numId="14">
    <w:abstractNumId w:val="10"/>
  </w:num>
  <w:num w:numId="15">
    <w:abstractNumId w:val="20"/>
  </w:num>
  <w:num w:numId="16">
    <w:abstractNumId w:val="21"/>
  </w:num>
  <w:num w:numId="17">
    <w:abstractNumId w:val="1"/>
  </w:num>
  <w:num w:numId="18">
    <w:abstractNumId w:val="0"/>
    <w:lvlOverride w:ilvl="0">
      <w:lvl w:ilvl="0">
        <w:start w:val="1"/>
        <w:numFmt w:val="bullet"/>
        <w:lvlText w:val=""/>
        <w:legacy w:legacy="1" w:legacySpace="0" w:legacyIndent="283"/>
        <w:lvlJc w:val="left"/>
        <w:pPr>
          <w:ind w:left="140" w:hanging="283"/>
        </w:pPr>
        <w:rPr>
          <w:rFonts w:ascii="Symbol" w:hAnsi="Symbol" w:hint="default"/>
        </w:rPr>
      </w:lvl>
    </w:lvlOverride>
  </w:num>
  <w:num w:numId="19">
    <w:abstractNumId w:val="12"/>
  </w:num>
  <w:num w:numId="20">
    <w:abstractNumId w:val="18"/>
  </w:num>
  <w:num w:numId="21">
    <w:abstractNumId w:val="15"/>
  </w:num>
  <w:num w:numId="22">
    <w:abstractNumId w:val="16"/>
  </w:num>
  <w:num w:numId="23">
    <w:abstractNumId w:val="3"/>
  </w:num>
  <w:num w:numId="24">
    <w:abstractNumId w:val="6"/>
  </w:num>
  <w:num w:numId="25">
    <w:abstractNumId w:val="9"/>
  </w:num>
  <w:num w:numId="26">
    <w:abstractNumId w:val="22"/>
  </w:num>
  <w:num w:numId="27">
    <w:abstractNumId w:val="11"/>
  </w:num>
  <w:num w:numId="2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2D2"/>
    <w:rsid w:val="00007FCB"/>
    <w:rsid w:val="00021B2B"/>
    <w:rsid w:val="000328DB"/>
    <w:rsid w:val="00055B2C"/>
    <w:rsid w:val="00084D11"/>
    <w:rsid w:val="00091CF1"/>
    <w:rsid w:val="000C4540"/>
    <w:rsid w:val="000D6E4A"/>
    <w:rsid w:val="00122A90"/>
    <w:rsid w:val="00161F89"/>
    <w:rsid w:val="00167496"/>
    <w:rsid w:val="001C3239"/>
    <w:rsid w:val="002114CA"/>
    <w:rsid w:val="002569B8"/>
    <w:rsid w:val="00265775"/>
    <w:rsid w:val="0028272B"/>
    <w:rsid w:val="002A44D2"/>
    <w:rsid w:val="002E1BA3"/>
    <w:rsid w:val="002E28ED"/>
    <w:rsid w:val="002F69E6"/>
    <w:rsid w:val="003C60D6"/>
    <w:rsid w:val="003F7E94"/>
    <w:rsid w:val="00404D5B"/>
    <w:rsid w:val="004726DD"/>
    <w:rsid w:val="004934D6"/>
    <w:rsid w:val="004A4D30"/>
    <w:rsid w:val="004A547F"/>
    <w:rsid w:val="004B6011"/>
    <w:rsid w:val="004D0F02"/>
    <w:rsid w:val="004F4955"/>
    <w:rsid w:val="00502803"/>
    <w:rsid w:val="00532CEC"/>
    <w:rsid w:val="00544553"/>
    <w:rsid w:val="00553059"/>
    <w:rsid w:val="00577163"/>
    <w:rsid w:val="00583557"/>
    <w:rsid w:val="005B3E8E"/>
    <w:rsid w:val="006027D7"/>
    <w:rsid w:val="00614C13"/>
    <w:rsid w:val="00677C54"/>
    <w:rsid w:val="00693C6E"/>
    <w:rsid w:val="006C37CA"/>
    <w:rsid w:val="006C57C1"/>
    <w:rsid w:val="006F05CB"/>
    <w:rsid w:val="00715B63"/>
    <w:rsid w:val="007337CC"/>
    <w:rsid w:val="00760DBF"/>
    <w:rsid w:val="00770F7C"/>
    <w:rsid w:val="007732E6"/>
    <w:rsid w:val="00781FBE"/>
    <w:rsid w:val="007B726D"/>
    <w:rsid w:val="007D2729"/>
    <w:rsid w:val="007E2D63"/>
    <w:rsid w:val="00803342"/>
    <w:rsid w:val="00812235"/>
    <w:rsid w:val="008140B8"/>
    <w:rsid w:val="00834602"/>
    <w:rsid w:val="00836B3A"/>
    <w:rsid w:val="00837FB4"/>
    <w:rsid w:val="0087303B"/>
    <w:rsid w:val="008969D9"/>
    <w:rsid w:val="008A0AEA"/>
    <w:rsid w:val="008B3B6B"/>
    <w:rsid w:val="008B7D23"/>
    <w:rsid w:val="008C13EB"/>
    <w:rsid w:val="008C422D"/>
    <w:rsid w:val="008D06C5"/>
    <w:rsid w:val="008E0557"/>
    <w:rsid w:val="008E4CF2"/>
    <w:rsid w:val="00904879"/>
    <w:rsid w:val="00907208"/>
    <w:rsid w:val="0094671D"/>
    <w:rsid w:val="00950849"/>
    <w:rsid w:val="00955A32"/>
    <w:rsid w:val="0097607D"/>
    <w:rsid w:val="009809A3"/>
    <w:rsid w:val="00994446"/>
    <w:rsid w:val="009A3F87"/>
    <w:rsid w:val="00A0332C"/>
    <w:rsid w:val="00A147DB"/>
    <w:rsid w:val="00A225DE"/>
    <w:rsid w:val="00A47179"/>
    <w:rsid w:val="00A550A0"/>
    <w:rsid w:val="00A62CA5"/>
    <w:rsid w:val="00A670AA"/>
    <w:rsid w:val="00AB52D2"/>
    <w:rsid w:val="00AC3F76"/>
    <w:rsid w:val="00AD6BA2"/>
    <w:rsid w:val="00AF3E5D"/>
    <w:rsid w:val="00BA7FAD"/>
    <w:rsid w:val="00BE0498"/>
    <w:rsid w:val="00BF4026"/>
    <w:rsid w:val="00C30580"/>
    <w:rsid w:val="00C63A25"/>
    <w:rsid w:val="00CA1D57"/>
    <w:rsid w:val="00CC031B"/>
    <w:rsid w:val="00D11636"/>
    <w:rsid w:val="00D34C00"/>
    <w:rsid w:val="00D52963"/>
    <w:rsid w:val="00D53BF7"/>
    <w:rsid w:val="00D60FAD"/>
    <w:rsid w:val="00D65860"/>
    <w:rsid w:val="00D65945"/>
    <w:rsid w:val="00D72779"/>
    <w:rsid w:val="00D77457"/>
    <w:rsid w:val="00DA6FE5"/>
    <w:rsid w:val="00DD2B96"/>
    <w:rsid w:val="00DF0B34"/>
    <w:rsid w:val="00E157F0"/>
    <w:rsid w:val="00E17CFC"/>
    <w:rsid w:val="00E25CB1"/>
    <w:rsid w:val="00E313E7"/>
    <w:rsid w:val="00E70247"/>
    <w:rsid w:val="00E94F32"/>
    <w:rsid w:val="00EB22B7"/>
    <w:rsid w:val="00F21A28"/>
    <w:rsid w:val="00F360ED"/>
    <w:rsid w:val="00F549A2"/>
    <w:rsid w:val="00F908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EC2118"/>
  <w15:docId w15:val="{C79B4F33-50E0-4105-B9CA-082FECA43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C13"/>
    <w:rPr>
      <w:lang w:eastAsia="en-US"/>
    </w:rPr>
  </w:style>
  <w:style w:type="paragraph" w:styleId="Heading1">
    <w:name w:val="heading 1"/>
    <w:basedOn w:val="Normal"/>
    <w:next w:val="Normal"/>
    <w:qFormat/>
    <w:rsid w:val="00614C13"/>
    <w:pPr>
      <w:keepNext/>
      <w:ind w:left="360" w:hanging="360"/>
      <w:outlineLvl w:val="0"/>
    </w:pPr>
    <w:rPr>
      <w:rFonts w:ascii="Book Antiqua" w:hAnsi="Book Antiqua"/>
      <w:b/>
    </w:rPr>
  </w:style>
  <w:style w:type="paragraph" w:styleId="Heading2">
    <w:name w:val="heading 2"/>
    <w:basedOn w:val="Normal"/>
    <w:next w:val="Normal"/>
    <w:qFormat/>
    <w:rsid w:val="00614C13"/>
    <w:pPr>
      <w:keepNext/>
      <w:ind w:left="720"/>
      <w:jc w:val="both"/>
      <w:outlineLvl w:val="1"/>
    </w:pPr>
    <w:rPr>
      <w:rFonts w:ascii="Book Antiqua" w:hAnsi="Book Antiqua"/>
      <w:sz w:val="24"/>
    </w:rPr>
  </w:style>
  <w:style w:type="paragraph" w:styleId="Heading3">
    <w:name w:val="heading 3"/>
    <w:basedOn w:val="Normal"/>
    <w:next w:val="Normal"/>
    <w:qFormat/>
    <w:rsid w:val="00614C13"/>
    <w:pPr>
      <w:keepNext/>
      <w:numPr>
        <w:ilvl w:val="12"/>
      </w:numPr>
      <w:ind w:left="2835"/>
      <w:jc w:val="both"/>
      <w:outlineLvl w:val="2"/>
    </w:pPr>
    <w:rPr>
      <w:rFonts w:ascii="Palatino Linotype" w:hAnsi="Palatino Linotype"/>
      <w:b/>
      <w:sz w:val="24"/>
      <w:szCs w:val="24"/>
    </w:rPr>
  </w:style>
  <w:style w:type="paragraph" w:styleId="Heading4">
    <w:name w:val="heading 4"/>
    <w:basedOn w:val="Normal"/>
    <w:next w:val="Normal"/>
    <w:qFormat/>
    <w:rsid w:val="00614C13"/>
    <w:pPr>
      <w:keepNext/>
      <w:tabs>
        <w:tab w:val="left" w:pos="3195"/>
      </w:tabs>
      <w:jc w:val="both"/>
      <w:outlineLvl w:val="3"/>
    </w:pPr>
    <w:rPr>
      <w:rFonts w:ascii="Palatino Linotype" w:hAnsi="Palatino Linotype"/>
      <w:b/>
      <w:sz w:val="18"/>
      <w:szCs w:val="24"/>
    </w:rPr>
  </w:style>
  <w:style w:type="paragraph" w:styleId="Heading5">
    <w:name w:val="heading 5"/>
    <w:basedOn w:val="Normal"/>
    <w:next w:val="Normal"/>
    <w:qFormat/>
    <w:rsid w:val="00614C13"/>
    <w:pPr>
      <w:keepNext/>
      <w:tabs>
        <w:tab w:val="left" w:pos="284"/>
        <w:tab w:val="left" w:pos="567"/>
      </w:tabs>
      <w:overflowPunct w:val="0"/>
      <w:autoSpaceDE w:val="0"/>
      <w:autoSpaceDN w:val="0"/>
      <w:adjustRightInd w:val="0"/>
      <w:ind w:left="1781"/>
      <w:jc w:val="both"/>
      <w:textAlignment w:val="baseline"/>
      <w:outlineLvl w:val="4"/>
    </w:pPr>
    <w:rPr>
      <w:rFonts w:ascii="Palatino Linotype" w:hAnsi="Palatino Linotype"/>
      <w:sz w:val="24"/>
      <w:szCs w:val="24"/>
    </w:rPr>
  </w:style>
  <w:style w:type="paragraph" w:styleId="Heading6">
    <w:name w:val="heading 6"/>
    <w:basedOn w:val="Normal"/>
    <w:next w:val="Normal"/>
    <w:qFormat/>
    <w:rsid w:val="00614C13"/>
    <w:pPr>
      <w:keepNext/>
      <w:jc w:val="both"/>
      <w:outlineLvl w:val="5"/>
    </w:pPr>
    <w:rPr>
      <w:rFonts w:ascii="Palatino Linotype" w:hAnsi="Palatino Linotype"/>
      <w:b/>
      <w:sz w:val="24"/>
      <w:szCs w:val="24"/>
    </w:rPr>
  </w:style>
  <w:style w:type="paragraph" w:styleId="Heading7">
    <w:name w:val="heading 7"/>
    <w:basedOn w:val="Normal"/>
    <w:next w:val="Normal"/>
    <w:qFormat/>
    <w:rsid w:val="00614C13"/>
    <w:pPr>
      <w:keepNext/>
      <w:tabs>
        <w:tab w:val="left" w:pos="284"/>
        <w:tab w:val="left" w:pos="567"/>
      </w:tabs>
      <w:overflowPunct w:val="0"/>
      <w:autoSpaceDE w:val="0"/>
      <w:autoSpaceDN w:val="0"/>
      <w:adjustRightInd w:val="0"/>
      <w:ind w:left="2137"/>
      <w:jc w:val="both"/>
      <w:textAlignment w:val="baseline"/>
      <w:outlineLvl w:val="6"/>
    </w:pPr>
    <w:rPr>
      <w:rFonts w:ascii="Palatino Linotype" w:hAnsi="Palatino Linotype"/>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614C13"/>
    <w:pPr>
      <w:tabs>
        <w:tab w:val="center" w:pos="4320"/>
        <w:tab w:val="right" w:pos="8640"/>
      </w:tabs>
    </w:pPr>
  </w:style>
  <w:style w:type="paragraph" w:styleId="Footer">
    <w:name w:val="footer"/>
    <w:basedOn w:val="Normal"/>
    <w:semiHidden/>
    <w:rsid w:val="00614C13"/>
    <w:pPr>
      <w:tabs>
        <w:tab w:val="center" w:pos="4320"/>
        <w:tab w:val="right" w:pos="8640"/>
      </w:tabs>
    </w:pPr>
  </w:style>
  <w:style w:type="character" w:styleId="PageNumber">
    <w:name w:val="page number"/>
    <w:basedOn w:val="DefaultParagraphFont"/>
    <w:semiHidden/>
    <w:rsid w:val="00614C13"/>
  </w:style>
  <w:style w:type="paragraph" w:styleId="BodyTextIndent">
    <w:name w:val="Body Text Indent"/>
    <w:basedOn w:val="Normal"/>
    <w:semiHidden/>
    <w:rsid w:val="00614C13"/>
    <w:pPr>
      <w:ind w:left="720"/>
    </w:pPr>
    <w:rPr>
      <w:rFonts w:ascii="Book Antiqua" w:hAnsi="Book Antiqua"/>
      <w:sz w:val="24"/>
    </w:rPr>
  </w:style>
  <w:style w:type="paragraph" w:styleId="BodyTextIndent2">
    <w:name w:val="Body Text Indent 2"/>
    <w:basedOn w:val="Normal"/>
    <w:semiHidden/>
    <w:rsid w:val="00614C13"/>
    <w:pPr>
      <w:ind w:left="720"/>
      <w:jc w:val="both"/>
    </w:pPr>
    <w:rPr>
      <w:rFonts w:ascii="Book Antiqua" w:hAnsi="Book Antiqua"/>
      <w:sz w:val="24"/>
    </w:rPr>
  </w:style>
  <w:style w:type="paragraph" w:styleId="BodyTextIndent3">
    <w:name w:val="Body Text Indent 3"/>
    <w:basedOn w:val="Normal"/>
    <w:semiHidden/>
    <w:rsid w:val="00614C13"/>
    <w:pPr>
      <w:ind w:left="1440"/>
      <w:jc w:val="both"/>
    </w:pPr>
    <w:rPr>
      <w:rFonts w:ascii="Book Antiqua" w:hAnsi="Book Antiqua"/>
      <w:sz w:val="24"/>
    </w:rPr>
  </w:style>
  <w:style w:type="paragraph" w:styleId="Title">
    <w:name w:val="Title"/>
    <w:basedOn w:val="Normal"/>
    <w:qFormat/>
    <w:rsid w:val="00614C13"/>
    <w:pPr>
      <w:jc w:val="center"/>
    </w:pPr>
    <w:rPr>
      <w:rFonts w:ascii="Bookman Old Style" w:hAnsi="Bookman Old Style"/>
      <w:b/>
      <w:sz w:val="36"/>
    </w:rPr>
  </w:style>
  <w:style w:type="paragraph" w:styleId="BodyText2">
    <w:name w:val="Body Text 2"/>
    <w:basedOn w:val="Normal"/>
    <w:semiHidden/>
    <w:rsid w:val="00614C13"/>
    <w:pPr>
      <w:spacing w:after="120" w:line="480" w:lineRule="auto"/>
    </w:pPr>
  </w:style>
  <w:style w:type="paragraph" w:styleId="BalloonText">
    <w:name w:val="Balloon Text"/>
    <w:basedOn w:val="Normal"/>
    <w:semiHidden/>
    <w:rsid w:val="00614C13"/>
    <w:rPr>
      <w:rFonts w:ascii="Tahoma" w:hAnsi="Tahoma" w:cs="Tahoma"/>
      <w:sz w:val="16"/>
      <w:szCs w:val="16"/>
    </w:rPr>
  </w:style>
  <w:style w:type="paragraph" w:styleId="BodyText">
    <w:name w:val="Body Text"/>
    <w:basedOn w:val="Normal"/>
    <w:semiHidden/>
    <w:rsid w:val="00614C13"/>
    <w:pPr>
      <w:jc w:val="both"/>
    </w:pPr>
    <w:rPr>
      <w:rFonts w:ascii="Palatino Linotype" w:hAnsi="Palatino Linotype"/>
      <w:sz w:val="24"/>
    </w:rPr>
  </w:style>
  <w:style w:type="paragraph" w:styleId="ListParagraph">
    <w:name w:val="List Paragraph"/>
    <w:basedOn w:val="Normal"/>
    <w:uiPriority w:val="34"/>
    <w:qFormat/>
    <w:rsid w:val="00DF0B34"/>
    <w:pPr>
      <w:ind w:left="720"/>
      <w:contextualSpacing/>
    </w:pPr>
  </w:style>
  <w:style w:type="paragraph" w:styleId="NormalWeb">
    <w:name w:val="Normal (Web)"/>
    <w:basedOn w:val="Normal"/>
    <w:uiPriority w:val="99"/>
    <w:semiHidden/>
    <w:unhideWhenUsed/>
    <w:rsid w:val="0094671D"/>
    <w:pPr>
      <w:spacing w:before="100" w:beforeAutospacing="1" w:after="100" w:afterAutospacing="1"/>
    </w:pPr>
    <w:rPr>
      <w:sz w:val="24"/>
      <w:szCs w:val="24"/>
      <w:lang w:eastAsia="en-AU"/>
    </w:rPr>
  </w:style>
  <w:style w:type="character" w:styleId="Emphasis">
    <w:name w:val="Emphasis"/>
    <w:basedOn w:val="DefaultParagraphFont"/>
    <w:uiPriority w:val="20"/>
    <w:qFormat/>
    <w:rsid w:val="0094671D"/>
    <w:rPr>
      <w:i/>
      <w:iCs/>
    </w:rPr>
  </w:style>
  <w:style w:type="paragraph" w:styleId="Subtitle">
    <w:name w:val="Subtitle"/>
    <w:basedOn w:val="Normal"/>
    <w:link w:val="SubtitleChar"/>
    <w:qFormat/>
    <w:rsid w:val="00D53BF7"/>
    <w:pPr>
      <w:contextualSpacing/>
    </w:pPr>
    <w:rPr>
      <w:rFonts w:ascii="Calibri" w:hAnsi="Calibri" w:cs="Arial"/>
    </w:rPr>
  </w:style>
  <w:style w:type="character" w:customStyle="1" w:styleId="SubtitleChar">
    <w:name w:val="Subtitle Char"/>
    <w:basedOn w:val="DefaultParagraphFont"/>
    <w:link w:val="Subtitle"/>
    <w:rsid w:val="00D53BF7"/>
    <w:rPr>
      <w:rFonts w:ascii="Calibri" w:hAnsi="Calibri" w:cs="Arial"/>
      <w:lang w:eastAsia="en-US"/>
    </w:rPr>
  </w:style>
  <w:style w:type="paragraph" w:customStyle="1" w:styleId="BlockQuotation">
    <w:name w:val="Block Quotation"/>
    <w:basedOn w:val="BodyText"/>
    <w:rsid w:val="004934D6"/>
    <w:pPr>
      <w:keepLines/>
      <w:autoSpaceDE w:val="0"/>
      <w:autoSpaceDN w:val="0"/>
      <w:spacing w:after="220" w:line="180" w:lineRule="atLeast"/>
      <w:ind w:left="720" w:right="720"/>
    </w:pPr>
    <w:rPr>
      <w:rFonts w:ascii="Arial" w:hAnsi="Arial" w:cs="Arial"/>
      <w:spacing w:val="-5"/>
      <w:sz w:val="20"/>
    </w:rPr>
  </w:style>
  <w:style w:type="table" w:styleId="TableGrid">
    <w:name w:val="Table Grid"/>
    <w:basedOn w:val="TableNormal"/>
    <w:uiPriority w:val="59"/>
    <w:rsid w:val="005028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563207">
      <w:bodyDiv w:val="1"/>
      <w:marLeft w:val="0"/>
      <w:marRight w:val="0"/>
      <w:marTop w:val="0"/>
      <w:marBottom w:val="0"/>
      <w:divBdr>
        <w:top w:val="none" w:sz="0" w:space="0" w:color="auto"/>
        <w:left w:val="none" w:sz="0" w:space="0" w:color="auto"/>
        <w:bottom w:val="none" w:sz="0" w:space="0" w:color="auto"/>
        <w:right w:val="none" w:sz="0" w:space="0" w:color="auto"/>
      </w:divBdr>
    </w:div>
    <w:div w:id="1733653686">
      <w:bodyDiv w:val="1"/>
      <w:marLeft w:val="0"/>
      <w:marRight w:val="0"/>
      <w:marTop w:val="0"/>
      <w:marBottom w:val="0"/>
      <w:divBdr>
        <w:top w:val="none" w:sz="0" w:space="0" w:color="auto"/>
        <w:left w:val="none" w:sz="0" w:space="0" w:color="auto"/>
        <w:bottom w:val="none" w:sz="0" w:space="0" w:color="auto"/>
        <w:right w:val="none" w:sz="0" w:space="0" w:color="auto"/>
      </w:divBdr>
      <w:divsChild>
        <w:div w:id="1732577974">
          <w:marLeft w:val="0"/>
          <w:marRight w:val="0"/>
          <w:marTop w:val="0"/>
          <w:marBottom w:val="0"/>
          <w:divBdr>
            <w:top w:val="none" w:sz="0" w:space="0" w:color="auto"/>
            <w:left w:val="none" w:sz="0" w:space="0" w:color="auto"/>
            <w:bottom w:val="none" w:sz="0" w:space="0" w:color="auto"/>
            <w:right w:val="none" w:sz="0" w:space="0" w:color="auto"/>
          </w:divBdr>
          <w:divsChild>
            <w:div w:id="703406115">
              <w:marLeft w:val="0"/>
              <w:marRight w:val="0"/>
              <w:marTop w:val="0"/>
              <w:marBottom w:val="0"/>
              <w:divBdr>
                <w:top w:val="none" w:sz="0" w:space="0" w:color="auto"/>
                <w:left w:val="none" w:sz="0" w:space="0" w:color="auto"/>
                <w:bottom w:val="none" w:sz="0" w:space="0" w:color="auto"/>
                <w:right w:val="none" w:sz="0" w:space="0" w:color="auto"/>
              </w:divBdr>
              <w:divsChild>
                <w:div w:id="1632664375">
                  <w:marLeft w:val="225"/>
                  <w:marRight w:val="255"/>
                  <w:marTop w:val="0"/>
                  <w:marBottom w:val="0"/>
                  <w:divBdr>
                    <w:top w:val="none" w:sz="0" w:space="0" w:color="auto"/>
                    <w:left w:val="none" w:sz="0" w:space="0" w:color="auto"/>
                    <w:bottom w:val="none" w:sz="0" w:space="0" w:color="auto"/>
                    <w:right w:val="none" w:sz="0" w:space="0" w:color="auto"/>
                  </w:divBdr>
                  <w:divsChild>
                    <w:div w:id="1589734607">
                      <w:marLeft w:val="0"/>
                      <w:marRight w:val="0"/>
                      <w:marTop w:val="0"/>
                      <w:marBottom w:val="0"/>
                      <w:divBdr>
                        <w:top w:val="none" w:sz="0" w:space="0" w:color="auto"/>
                        <w:left w:val="none" w:sz="0" w:space="0" w:color="auto"/>
                        <w:bottom w:val="none" w:sz="0" w:space="0" w:color="auto"/>
                        <w:right w:val="none" w:sz="0" w:space="0" w:color="auto"/>
                      </w:divBdr>
                      <w:divsChild>
                        <w:div w:id="1548948737">
                          <w:marLeft w:val="0"/>
                          <w:marRight w:val="0"/>
                          <w:marTop w:val="0"/>
                          <w:marBottom w:val="0"/>
                          <w:divBdr>
                            <w:top w:val="none" w:sz="0" w:space="0" w:color="auto"/>
                            <w:left w:val="none" w:sz="0" w:space="0" w:color="auto"/>
                            <w:bottom w:val="none" w:sz="0" w:space="0" w:color="auto"/>
                            <w:right w:val="none" w:sz="0" w:space="0" w:color="auto"/>
                          </w:divBdr>
                          <w:divsChild>
                            <w:div w:id="228810117">
                              <w:marLeft w:val="0"/>
                              <w:marRight w:val="0"/>
                              <w:marTop w:val="0"/>
                              <w:marBottom w:val="0"/>
                              <w:divBdr>
                                <w:top w:val="none" w:sz="0" w:space="0" w:color="auto"/>
                                <w:left w:val="none" w:sz="0" w:space="0" w:color="auto"/>
                                <w:bottom w:val="none" w:sz="0" w:space="0" w:color="auto"/>
                                <w:right w:val="none" w:sz="0" w:space="0" w:color="auto"/>
                              </w:divBdr>
                            </w:div>
                            <w:div w:id="1706640209">
                              <w:marLeft w:val="0"/>
                              <w:marRight w:val="0"/>
                              <w:marTop w:val="0"/>
                              <w:marBottom w:val="0"/>
                              <w:divBdr>
                                <w:top w:val="none" w:sz="0" w:space="0" w:color="auto"/>
                                <w:left w:val="none" w:sz="0" w:space="0" w:color="auto"/>
                                <w:bottom w:val="none" w:sz="0" w:space="0" w:color="auto"/>
                                <w:right w:val="none" w:sz="0" w:space="0" w:color="auto"/>
                              </w:divBdr>
                            </w:div>
                            <w:div w:id="449780552">
                              <w:marLeft w:val="0"/>
                              <w:marRight w:val="0"/>
                              <w:marTop w:val="0"/>
                              <w:marBottom w:val="0"/>
                              <w:divBdr>
                                <w:top w:val="none" w:sz="0" w:space="0" w:color="auto"/>
                                <w:left w:val="none" w:sz="0" w:space="0" w:color="auto"/>
                                <w:bottom w:val="none" w:sz="0" w:space="0" w:color="auto"/>
                                <w:right w:val="none" w:sz="0" w:space="0" w:color="auto"/>
                              </w:divBdr>
                            </w:div>
                            <w:div w:id="617175498">
                              <w:marLeft w:val="0"/>
                              <w:marRight w:val="0"/>
                              <w:marTop w:val="0"/>
                              <w:marBottom w:val="0"/>
                              <w:divBdr>
                                <w:top w:val="none" w:sz="0" w:space="0" w:color="auto"/>
                                <w:left w:val="none" w:sz="0" w:space="0" w:color="auto"/>
                                <w:bottom w:val="none" w:sz="0" w:space="0" w:color="auto"/>
                                <w:right w:val="none" w:sz="0" w:space="0" w:color="auto"/>
                              </w:divBdr>
                            </w:div>
                            <w:div w:id="1179660539">
                              <w:marLeft w:val="0"/>
                              <w:marRight w:val="0"/>
                              <w:marTop w:val="0"/>
                              <w:marBottom w:val="0"/>
                              <w:divBdr>
                                <w:top w:val="none" w:sz="0" w:space="0" w:color="auto"/>
                                <w:left w:val="none" w:sz="0" w:space="0" w:color="auto"/>
                                <w:bottom w:val="none" w:sz="0" w:space="0" w:color="auto"/>
                                <w:right w:val="none" w:sz="0" w:space="0" w:color="auto"/>
                              </w:divBdr>
                            </w:div>
                            <w:div w:id="37481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379723">
      <w:bodyDiv w:val="1"/>
      <w:marLeft w:val="0"/>
      <w:marRight w:val="0"/>
      <w:marTop w:val="0"/>
      <w:marBottom w:val="0"/>
      <w:divBdr>
        <w:top w:val="none" w:sz="0" w:space="0" w:color="auto"/>
        <w:left w:val="none" w:sz="0" w:space="0" w:color="auto"/>
        <w:bottom w:val="none" w:sz="0" w:space="0" w:color="auto"/>
        <w:right w:val="none" w:sz="0" w:space="0" w:color="auto"/>
      </w:divBdr>
      <w:divsChild>
        <w:div w:id="849872786">
          <w:marLeft w:val="0"/>
          <w:marRight w:val="0"/>
          <w:marTop w:val="0"/>
          <w:marBottom w:val="0"/>
          <w:divBdr>
            <w:top w:val="none" w:sz="0" w:space="0" w:color="auto"/>
            <w:left w:val="none" w:sz="0" w:space="0" w:color="auto"/>
            <w:bottom w:val="none" w:sz="0" w:space="0" w:color="auto"/>
            <w:right w:val="none" w:sz="0" w:space="0" w:color="auto"/>
          </w:divBdr>
          <w:divsChild>
            <w:div w:id="41054931">
              <w:marLeft w:val="0"/>
              <w:marRight w:val="0"/>
              <w:marTop w:val="0"/>
              <w:marBottom w:val="0"/>
              <w:divBdr>
                <w:top w:val="none" w:sz="0" w:space="0" w:color="auto"/>
                <w:left w:val="none" w:sz="0" w:space="0" w:color="auto"/>
                <w:bottom w:val="none" w:sz="0" w:space="0" w:color="auto"/>
                <w:right w:val="none" w:sz="0" w:space="0" w:color="auto"/>
              </w:divBdr>
              <w:divsChild>
                <w:div w:id="67120495">
                  <w:marLeft w:val="30"/>
                  <w:marRight w:val="30"/>
                  <w:marTop w:val="0"/>
                  <w:marBottom w:val="0"/>
                  <w:divBdr>
                    <w:top w:val="none" w:sz="0" w:space="0" w:color="auto"/>
                    <w:left w:val="single" w:sz="12" w:space="0" w:color="F5FAFF"/>
                    <w:bottom w:val="none" w:sz="0" w:space="0" w:color="auto"/>
                    <w:right w:val="single" w:sz="12" w:space="0" w:color="F5FAFF"/>
                  </w:divBdr>
                  <w:divsChild>
                    <w:div w:id="1929343915">
                      <w:marLeft w:val="0"/>
                      <w:marRight w:val="0"/>
                      <w:marTop w:val="0"/>
                      <w:marBottom w:val="0"/>
                      <w:divBdr>
                        <w:top w:val="none" w:sz="0" w:space="0" w:color="auto"/>
                        <w:left w:val="none" w:sz="0" w:space="0" w:color="auto"/>
                        <w:bottom w:val="none" w:sz="0" w:space="0" w:color="auto"/>
                        <w:right w:val="none" w:sz="0" w:space="0" w:color="auto"/>
                      </w:divBdr>
                      <w:divsChild>
                        <w:div w:id="1491628910">
                          <w:marLeft w:val="0"/>
                          <w:marRight w:val="0"/>
                          <w:marTop w:val="0"/>
                          <w:marBottom w:val="0"/>
                          <w:divBdr>
                            <w:top w:val="none" w:sz="0" w:space="0" w:color="auto"/>
                            <w:left w:val="none" w:sz="0" w:space="0" w:color="auto"/>
                            <w:bottom w:val="none" w:sz="0" w:space="0" w:color="auto"/>
                            <w:right w:val="none" w:sz="0" w:space="0" w:color="auto"/>
                          </w:divBdr>
                          <w:divsChild>
                            <w:div w:id="200754904">
                              <w:marLeft w:val="0"/>
                              <w:marRight w:val="0"/>
                              <w:marTop w:val="0"/>
                              <w:marBottom w:val="0"/>
                              <w:divBdr>
                                <w:top w:val="none" w:sz="0" w:space="0" w:color="auto"/>
                                <w:left w:val="none" w:sz="0" w:space="0" w:color="auto"/>
                                <w:bottom w:val="none" w:sz="0" w:space="0" w:color="auto"/>
                                <w:right w:val="none" w:sz="0" w:space="0" w:color="auto"/>
                              </w:divBdr>
                              <w:divsChild>
                                <w:div w:id="1952206277">
                                  <w:marLeft w:val="0"/>
                                  <w:marRight w:val="0"/>
                                  <w:marTop w:val="0"/>
                                  <w:marBottom w:val="0"/>
                                  <w:divBdr>
                                    <w:top w:val="none" w:sz="0" w:space="0" w:color="auto"/>
                                    <w:left w:val="none" w:sz="0" w:space="0" w:color="auto"/>
                                    <w:bottom w:val="none" w:sz="0" w:space="0" w:color="auto"/>
                                    <w:right w:val="none" w:sz="0" w:space="0" w:color="auto"/>
                                  </w:divBdr>
                                  <w:divsChild>
                                    <w:div w:id="1241908557">
                                      <w:marLeft w:val="0"/>
                                      <w:marRight w:val="0"/>
                                      <w:marTop w:val="0"/>
                                      <w:marBottom w:val="0"/>
                                      <w:divBdr>
                                        <w:top w:val="none" w:sz="0" w:space="0" w:color="auto"/>
                                        <w:left w:val="none" w:sz="0" w:space="0" w:color="auto"/>
                                        <w:bottom w:val="none" w:sz="0" w:space="0" w:color="auto"/>
                                        <w:right w:val="none" w:sz="0" w:space="0" w:color="auto"/>
                                      </w:divBdr>
                                      <w:divsChild>
                                        <w:div w:id="1387945389">
                                          <w:marLeft w:val="0"/>
                                          <w:marRight w:val="0"/>
                                          <w:marTop w:val="0"/>
                                          <w:marBottom w:val="0"/>
                                          <w:divBdr>
                                            <w:top w:val="none" w:sz="0" w:space="0" w:color="auto"/>
                                            <w:left w:val="none" w:sz="0" w:space="0" w:color="auto"/>
                                            <w:bottom w:val="none" w:sz="0" w:space="0" w:color="auto"/>
                                            <w:right w:val="none" w:sz="0" w:space="0" w:color="auto"/>
                                          </w:divBdr>
                                          <w:divsChild>
                                            <w:div w:id="156071246">
                                              <w:marLeft w:val="0"/>
                                              <w:marRight w:val="0"/>
                                              <w:marTop w:val="0"/>
                                              <w:marBottom w:val="0"/>
                                              <w:divBdr>
                                                <w:top w:val="none" w:sz="0" w:space="0" w:color="auto"/>
                                                <w:left w:val="none" w:sz="0" w:space="0" w:color="auto"/>
                                                <w:bottom w:val="none" w:sz="0" w:space="0" w:color="auto"/>
                                                <w:right w:val="none" w:sz="0" w:space="0" w:color="auto"/>
                                              </w:divBdr>
                                              <w:divsChild>
                                                <w:div w:id="121885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1715017">
      <w:bodyDiv w:val="1"/>
      <w:marLeft w:val="0"/>
      <w:marRight w:val="0"/>
      <w:marTop w:val="0"/>
      <w:marBottom w:val="0"/>
      <w:divBdr>
        <w:top w:val="none" w:sz="0" w:space="0" w:color="auto"/>
        <w:left w:val="none" w:sz="0" w:space="0" w:color="auto"/>
        <w:bottom w:val="none" w:sz="0" w:space="0" w:color="auto"/>
        <w:right w:val="none" w:sz="0" w:space="0" w:color="auto"/>
      </w:divBdr>
      <w:divsChild>
        <w:div w:id="1634366028">
          <w:marLeft w:val="0"/>
          <w:marRight w:val="0"/>
          <w:marTop w:val="0"/>
          <w:marBottom w:val="0"/>
          <w:divBdr>
            <w:top w:val="none" w:sz="0" w:space="0" w:color="auto"/>
            <w:left w:val="none" w:sz="0" w:space="0" w:color="auto"/>
            <w:bottom w:val="none" w:sz="0" w:space="0" w:color="auto"/>
            <w:right w:val="none" w:sz="0" w:space="0" w:color="auto"/>
          </w:divBdr>
          <w:divsChild>
            <w:div w:id="1172187114">
              <w:marLeft w:val="0"/>
              <w:marRight w:val="0"/>
              <w:marTop w:val="0"/>
              <w:marBottom w:val="0"/>
              <w:divBdr>
                <w:top w:val="none" w:sz="0" w:space="0" w:color="auto"/>
                <w:left w:val="none" w:sz="0" w:space="0" w:color="auto"/>
                <w:bottom w:val="none" w:sz="0" w:space="0" w:color="auto"/>
                <w:right w:val="none" w:sz="0" w:space="0" w:color="auto"/>
              </w:divBdr>
              <w:divsChild>
                <w:div w:id="590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6D51F-A3A7-41AC-8F35-96DB9472C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518</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1</vt:lpstr>
    </vt:vector>
  </TitlesOfParts>
  <Company>YBE</Company>
  <LinksUpToDate>false</LinksUpToDate>
  <CharactersWithSpaces>3668</CharactersWithSpaces>
  <SharedDoc>false</SharedDoc>
  <HLinks>
    <vt:vector size="12" baseType="variant">
      <vt:variant>
        <vt:i4>6422649</vt:i4>
      </vt:variant>
      <vt:variant>
        <vt:i4>5862</vt:i4>
      </vt:variant>
      <vt:variant>
        <vt:i4>1026</vt:i4>
      </vt:variant>
      <vt:variant>
        <vt:i4>1</vt:i4>
      </vt:variant>
      <vt:variant>
        <vt:lpwstr>YBE</vt:lpwstr>
      </vt:variant>
      <vt:variant>
        <vt:lpwstr/>
      </vt:variant>
      <vt:variant>
        <vt:i4>6422649</vt:i4>
      </vt:variant>
      <vt:variant>
        <vt:i4>6100</vt:i4>
      </vt:variant>
      <vt:variant>
        <vt:i4>1027</vt:i4>
      </vt:variant>
      <vt:variant>
        <vt:i4>1</vt:i4>
      </vt:variant>
      <vt:variant>
        <vt:lpwstr>YBE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CEO</dc:creator>
  <cp:lastModifiedBy>HR</cp:lastModifiedBy>
  <cp:revision>3</cp:revision>
  <cp:lastPrinted>2019-01-18T01:11:00Z</cp:lastPrinted>
  <dcterms:created xsi:type="dcterms:W3CDTF">2019-01-29T03:10:00Z</dcterms:created>
  <dcterms:modified xsi:type="dcterms:W3CDTF">2019-01-29T03:11:00Z</dcterms:modified>
</cp:coreProperties>
</file>